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727" w:type="dxa"/>
        <w:tblInd w:w="-702" w:type="dxa"/>
        <w:tblLook w:val="04A0" w:firstRow="1" w:lastRow="0" w:firstColumn="1" w:lastColumn="0" w:noHBand="0" w:noVBand="1"/>
      </w:tblPr>
      <w:tblGrid>
        <w:gridCol w:w="609"/>
        <w:gridCol w:w="1697"/>
        <w:gridCol w:w="5291"/>
        <w:gridCol w:w="5179"/>
        <w:gridCol w:w="2951"/>
      </w:tblGrid>
      <w:tr w:rsidR="00021BE2" w:rsidRPr="004E3D28" w:rsidTr="002550BF">
        <w:tc>
          <w:tcPr>
            <w:tcW w:w="609" w:type="dxa"/>
          </w:tcPr>
          <w:p w:rsidR="00021BE2" w:rsidRPr="004E3D28" w:rsidRDefault="00021BE2" w:rsidP="004E3D28">
            <w:pPr>
              <w:jc w:val="both"/>
              <w:rPr>
                <w:rFonts w:ascii="Book Antiqua" w:hAnsi="Book Antiqua" w:cstheme="minorHAnsi"/>
                <w:b/>
                <w:sz w:val="22"/>
                <w:szCs w:val="22"/>
              </w:rPr>
            </w:pPr>
            <w:r w:rsidRPr="004E3D28">
              <w:rPr>
                <w:rFonts w:ascii="Book Antiqua" w:hAnsi="Book Antiqua" w:cstheme="minorHAnsi"/>
                <w:b/>
                <w:sz w:val="22"/>
                <w:szCs w:val="22"/>
              </w:rPr>
              <w:t>Sl. No.</w:t>
            </w:r>
          </w:p>
        </w:tc>
        <w:tc>
          <w:tcPr>
            <w:tcW w:w="1697" w:type="dxa"/>
          </w:tcPr>
          <w:p w:rsidR="00021BE2" w:rsidRPr="004E3D28" w:rsidRDefault="00021BE2" w:rsidP="004E3D28">
            <w:pPr>
              <w:jc w:val="both"/>
              <w:rPr>
                <w:rFonts w:ascii="Book Antiqua" w:hAnsi="Book Antiqua" w:cstheme="minorHAnsi"/>
                <w:b/>
                <w:sz w:val="22"/>
                <w:szCs w:val="22"/>
              </w:rPr>
            </w:pPr>
            <w:r w:rsidRPr="004E3D28">
              <w:rPr>
                <w:rFonts w:ascii="Book Antiqua" w:hAnsi="Book Antiqua" w:cstheme="minorHAnsi"/>
                <w:b/>
                <w:sz w:val="22"/>
                <w:szCs w:val="22"/>
              </w:rPr>
              <w:t>Clause ref.</w:t>
            </w:r>
          </w:p>
        </w:tc>
        <w:tc>
          <w:tcPr>
            <w:tcW w:w="5291" w:type="dxa"/>
          </w:tcPr>
          <w:p w:rsidR="00021BE2" w:rsidRPr="004E3D28" w:rsidRDefault="00021BE2" w:rsidP="004E3D28">
            <w:pPr>
              <w:jc w:val="both"/>
              <w:rPr>
                <w:rFonts w:ascii="Book Antiqua" w:hAnsi="Book Antiqua" w:cstheme="minorHAnsi"/>
                <w:b/>
                <w:sz w:val="22"/>
                <w:szCs w:val="22"/>
              </w:rPr>
            </w:pPr>
            <w:r w:rsidRPr="004E3D28">
              <w:rPr>
                <w:rFonts w:ascii="Book Antiqua" w:hAnsi="Book Antiqua" w:cstheme="minorHAnsi"/>
                <w:b/>
                <w:sz w:val="22"/>
                <w:szCs w:val="22"/>
              </w:rPr>
              <w:t>Existing Provision of the Bidding Document</w:t>
            </w:r>
          </w:p>
        </w:tc>
        <w:tc>
          <w:tcPr>
            <w:tcW w:w="5179" w:type="dxa"/>
          </w:tcPr>
          <w:p w:rsidR="00021BE2" w:rsidRPr="004E3D28" w:rsidRDefault="00021BE2" w:rsidP="004E3D28">
            <w:pPr>
              <w:jc w:val="both"/>
              <w:rPr>
                <w:rFonts w:ascii="Book Antiqua" w:hAnsi="Book Antiqua" w:cstheme="minorHAnsi"/>
                <w:b/>
                <w:sz w:val="22"/>
                <w:szCs w:val="22"/>
              </w:rPr>
            </w:pPr>
            <w:r w:rsidRPr="004E3D28">
              <w:rPr>
                <w:rFonts w:ascii="Book Antiqua" w:hAnsi="Book Antiqua" w:cstheme="minorHAnsi"/>
                <w:b/>
                <w:bCs/>
                <w:sz w:val="22"/>
                <w:szCs w:val="22"/>
              </w:rPr>
              <w:t xml:space="preserve">Query </w:t>
            </w:r>
          </w:p>
        </w:tc>
        <w:tc>
          <w:tcPr>
            <w:tcW w:w="2951" w:type="dxa"/>
          </w:tcPr>
          <w:p w:rsidR="00021BE2" w:rsidRPr="004E3D28" w:rsidRDefault="00021BE2" w:rsidP="004E3D28">
            <w:pPr>
              <w:jc w:val="both"/>
              <w:rPr>
                <w:rFonts w:ascii="Book Antiqua" w:hAnsi="Book Antiqua" w:cstheme="minorHAnsi"/>
                <w:b/>
                <w:bCs/>
                <w:sz w:val="22"/>
                <w:szCs w:val="22"/>
              </w:rPr>
            </w:pPr>
            <w:r w:rsidRPr="004E3D28">
              <w:rPr>
                <w:rFonts w:ascii="Book Antiqua" w:hAnsi="Book Antiqua" w:cstheme="minorHAnsi"/>
                <w:b/>
                <w:bCs/>
                <w:sz w:val="22"/>
                <w:szCs w:val="22"/>
              </w:rPr>
              <w:t>POWERGRID’s Clarification</w:t>
            </w:r>
          </w:p>
        </w:tc>
      </w:tr>
      <w:tr w:rsidR="00C60092" w:rsidRPr="004E3D28" w:rsidTr="002550BF">
        <w:tc>
          <w:tcPr>
            <w:tcW w:w="609" w:type="dxa"/>
          </w:tcPr>
          <w:p w:rsidR="00C60092" w:rsidRPr="004E3D28" w:rsidRDefault="00C60092"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1</w:t>
            </w:r>
          </w:p>
        </w:tc>
        <w:tc>
          <w:tcPr>
            <w:tcW w:w="1697" w:type="dxa"/>
          </w:tcPr>
          <w:p w:rsidR="003A434F" w:rsidRPr="004E3D28" w:rsidRDefault="00C60092"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 xml:space="preserve">Volume II, Section I, </w:t>
            </w:r>
          </w:p>
          <w:p w:rsidR="00C60092" w:rsidRPr="004E3D28" w:rsidRDefault="00C60092"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Clause 3</w:t>
            </w:r>
          </w:p>
        </w:tc>
        <w:tc>
          <w:tcPr>
            <w:tcW w:w="5291" w:type="dxa"/>
          </w:tcPr>
          <w:p w:rsidR="00C60092" w:rsidRPr="004E3D28" w:rsidRDefault="00C60092"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C) Sag Tension Requirements</w:t>
            </w:r>
          </w:p>
          <w:p w:rsidR="00C60092" w:rsidRPr="004E3D28" w:rsidRDefault="00C60092" w:rsidP="004E3D28">
            <w:pPr>
              <w:pStyle w:val="Default"/>
              <w:jc w:val="both"/>
              <w:rPr>
                <w:rFonts w:ascii="Book Antiqua" w:hAnsi="Book Antiqua" w:cstheme="minorHAnsi"/>
                <w:color w:val="auto"/>
                <w:sz w:val="22"/>
                <w:szCs w:val="22"/>
              </w:rPr>
            </w:pPr>
          </w:p>
          <w:p w:rsidR="00C60092" w:rsidRPr="004E3D28" w:rsidRDefault="00C60092"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3. Minimum Sag for ruling span at</w:t>
            </w:r>
          </w:p>
          <w:p w:rsidR="00C60092" w:rsidRPr="004E3D28" w:rsidRDefault="00C60092"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m</w:t>
            </w:r>
            <w:r w:rsidR="005D6987" w:rsidRPr="004E3D28">
              <w:rPr>
                <w:rFonts w:ascii="Book Antiqua" w:hAnsi="Book Antiqua" w:cstheme="minorHAnsi"/>
                <w:color w:val="auto"/>
                <w:sz w:val="22"/>
                <w:szCs w:val="22"/>
              </w:rPr>
              <w:t xml:space="preserve">inimum temp (0 </w:t>
            </w:r>
            <w:proofErr w:type="spellStart"/>
            <w:r w:rsidR="005D6987" w:rsidRPr="004E3D28">
              <w:rPr>
                <w:rFonts w:ascii="Book Antiqua" w:hAnsi="Book Antiqua" w:cstheme="minorHAnsi"/>
                <w:color w:val="auto"/>
                <w:sz w:val="22"/>
                <w:szCs w:val="22"/>
              </w:rPr>
              <w:t>deg</w:t>
            </w:r>
            <w:proofErr w:type="spellEnd"/>
            <w:r w:rsidR="005D6987" w:rsidRPr="004E3D28">
              <w:rPr>
                <w:rFonts w:ascii="Book Antiqua" w:hAnsi="Book Antiqua" w:cstheme="minorHAnsi"/>
                <w:color w:val="auto"/>
                <w:sz w:val="22"/>
                <w:szCs w:val="22"/>
              </w:rPr>
              <w:t xml:space="preserve"> C) (m) – </w:t>
            </w:r>
            <w:r w:rsidRPr="004E3D28">
              <w:rPr>
                <w:rFonts w:ascii="Book Antiqua" w:hAnsi="Book Antiqua" w:cstheme="minorHAnsi"/>
                <w:color w:val="auto"/>
                <w:sz w:val="22"/>
                <w:szCs w:val="22"/>
              </w:rPr>
              <w:t>5</w:t>
            </w:r>
            <w:r w:rsidR="005D6987" w:rsidRPr="004E3D28">
              <w:rPr>
                <w:rFonts w:ascii="Book Antiqua" w:hAnsi="Book Antiqua" w:cstheme="minorHAnsi"/>
                <w:color w:val="auto"/>
                <w:sz w:val="22"/>
                <w:szCs w:val="22"/>
              </w:rPr>
              <w:t>.07</w:t>
            </w:r>
          </w:p>
          <w:p w:rsidR="00C60092" w:rsidRPr="004E3D28" w:rsidRDefault="00C60092" w:rsidP="004E3D28">
            <w:pPr>
              <w:pStyle w:val="Default"/>
              <w:jc w:val="both"/>
              <w:rPr>
                <w:rFonts w:ascii="Book Antiqua" w:hAnsi="Book Antiqua" w:cstheme="minorHAnsi"/>
                <w:color w:val="auto"/>
                <w:sz w:val="22"/>
                <w:szCs w:val="22"/>
              </w:rPr>
            </w:pPr>
          </w:p>
        </w:tc>
        <w:tc>
          <w:tcPr>
            <w:tcW w:w="5179" w:type="dxa"/>
          </w:tcPr>
          <w:p w:rsidR="00C60092" w:rsidRPr="004E3D28" w:rsidRDefault="00C60092"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 xml:space="preserve">Kindly confirm </w:t>
            </w:r>
          </w:p>
          <w:p w:rsidR="00C60092" w:rsidRPr="004E3D28" w:rsidRDefault="00C60092" w:rsidP="004E3D28">
            <w:pPr>
              <w:pStyle w:val="Default"/>
              <w:jc w:val="both"/>
              <w:rPr>
                <w:rFonts w:ascii="Book Antiqua" w:hAnsi="Book Antiqua" w:cstheme="minorHAnsi"/>
                <w:color w:val="auto"/>
                <w:sz w:val="22"/>
                <w:szCs w:val="22"/>
              </w:rPr>
            </w:pPr>
          </w:p>
          <w:p w:rsidR="00C60092" w:rsidRPr="004E3D28" w:rsidRDefault="00C60092"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Wind pressure – Full wind / No wind</w:t>
            </w:r>
          </w:p>
          <w:p w:rsidR="00C60092" w:rsidRPr="004E3D28" w:rsidRDefault="00C60092" w:rsidP="004E3D28">
            <w:pPr>
              <w:pStyle w:val="Default"/>
              <w:jc w:val="both"/>
              <w:rPr>
                <w:rFonts w:ascii="Book Antiqua" w:hAnsi="Book Antiqua" w:cstheme="minorHAnsi"/>
                <w:color w:val="auto"/>
                <w:sz w:val="22"/>
                <w:szCs w:val="22"/>
              </w:rPr>
            </w:pPr>
            <w:proofErr w:type="gramStart"/>
            <w:r w:rsidRPr="004E3D28">
              <w:rPr>
                <w:rFonts w:ascii="Book Antiqua" w:hAnsi="Book Antiqua" w:cstheme="minorHAnsi"/>
                <w:color w:val="auto"/>
                <w:sz w:val="22"/>
                <w:szCs w:val="22"/>
              </w:rPr>
              <w:t>Condition  -</w:t>
            </w:r>
            <w:proofErr w:type="gramEnd"/>
            <w:r w:rsidRPr="004E3D28">
              <w:rPr>
                <w:rFonts w:ascii="Book Antiqua" w:hAnsi="Book Antiqua" w:cstheme="minorHAnsi"/>
                <w:color w:val="auto"/>
                <w:sz w:val="22"/>
                <w:szCs w:val="22"/>
              </w:rPr>
              <w:t xml:space="preserve"> Either After Load or After Creep</w:t>
            </w:r>
          </w:p>
        </w:tc>
        <w:tc>
          <w:tcPr>
            <w:tcW w:w="2951" w:type="dxa"/>
          </w:tcPr>
          <w:p w:rsidR="00C60092" w:rsidRPr="004E3D28" w:rsidRDefault="00C60092" w:rsidP="004E3D28">
            <w:pPr>
              <w:pStyle w:val="Default"/>
              <w:jc w:val="both"/>
              <w:rPr>
                <w:rFonts w:ascii="Book Antiqua" w:hAnsi="Book Antiqua" w:cstheme="minorHAnsi"/>
                <w:color w:val="auto"/>
                <w:sz w:val="22"/>
                <w:szCs w:val="22"/>
              </w:rPr>
            </w:pPr>
            <w:r w:rsidRPr="004E3D28">
              <w:rPr>
                <w:rFonts w:ascii="Book Antiqua" w:hAnsi="Book Antiqua" w:cstheme="minorHAnsi"/>
                <w:sz w:val="22"/>
                <w:szCs w:val="22"/>
              </w:rPr>
              <w:t xml:space="preserve">Refer Amendment no. </w:t>
            </w:r>
            <w:r w:rsidR="00AD176A">
              <w:rPr>
                <w:rFonts w:ascii="Book Antiqua" w:hAnsi="Book Antiqua" w:cstheme="minorHAnsi"/>
                <w:sz w:val="22"/>
                <w:szCs w:val="22"/>
              </w:rPr>
              <w:t>III</w:t>
            </w:r>
            <w:r w:rsidRPr="004E3D28">
              <w:rPr>
                <w:rFonts w:ascii="Book Antiqua" w:hAnsi="Book Antiqua" w:cstheme="minorHAnsi"/>
                <w:sz w:val="22"/>
                <w:szCs w:val="22"/>
              </w:rPr>
              <w:t>. It is clarified that Minimum Sag shall be met under either After Load or After Creep conditions.</w:t>
            </w:r>
          </w:p>
        </w:tc>
      </w:tr>
      <w:tr w:rsidR="00B81E6F" w:rsidRPr="004E3D28" w:rsidTr="002550BF">
        <w:tc>
          <w:tcPr>
            <w:tcW w:w="609" w:type="dxa"/>
          </w:tcPr>
          <w:p w:rsidR="00B81E6F" w:rsidRPr="004E3D28" w:rsidRDefault="0025085A"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2</w:t>
            </w:r>
          </w:p>
        </w:tc>
        <w:tc>
          <w:tcPr>
            <w:tcW w:w="1697" w:type="dxa"/>
          </w:tcPr>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Volume-II,</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Section-I,</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Clause 5.2</w:t>
            </w:r>
          </w:p>
        </w:tc>
        <w:tc>
          <w:tcPr>
            <w:tcW w:w="5291" w:type="dxa"/>
          </w:tcPr>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b/>
                <w:bCs/>
                <w:color w:val="auto"/>
                <w:sz w:val="22"/>
                <w:szCs w:val="22"/>
              </w:rPr>
              <w:t>Technical Qualification Requirement for manufacturer(s) of fittings and accessories for high temperature low sag conductor (HTLS</w:t>
            </w:r>
            <w:r w:rsidRPr="004E3D28">
              <w:rPr>
                <w:rFonts w:ascii="Book Antiqua" w:hAnsi="Book Antiqua" w:cstheme="minorHAnsi"/>
                <w:color w:val="auto"/>
                <w:sz w:val="22"/>
                <w:szCs w:val="22"/>
              </w:rPr>
              <w:t>)</w:t>
            </w:r>
            <w:r w:rsidRPr="004E3D28">
              <w:rPr>
                <w:rFonts w:ascii="Book Antiqua" w:hAnsi="Book Antiqua" w:cstheme="minorHAnsi"/>
                <w:color w:val="auto"/>
                <w:sz w:val="22"/>
                <w:szCs w:val="22"/>
              </w:rPr>
              <w:br/>
            </w:r>
            <w:r w:rsidRPr="004E3D28">
              <w:rPr>
                <w:rFonts w:ascii="Book Antiqua" w:hAnsi="Book Antiqua" w:cstheme="minorHAnsi"/>
                <w:color w:val="auto"/>
                <w:sz w:val="22"/>
                <w:szCs w:val="22"/>
              </w:rPr>
              <w:br/>
              <w:t>5.2.1 For Qualified Manufacturer</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 xml:space="preserve">Further, the qualified manufacturer(s) for any individual item(s) of clamp fittings and accessories covered under the package should have designed, 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4E3D28">
              <w:rPr>
                <w:rFonts w:ascii="Book Antiqua" w:hAnsi="Book Antiqua" w:cstheme="minorHAnsi"/>
                <w:b/>
                <w:bCs/>
                <w:color w:val="auto"/>
                <w:sz w:val="22"/>
                <w:szCs w:val="22"/>
              </w:rPr>
              <w:t>in satisfactory operation$ for a minimum period of two (2) years</w:t>
            </w:r>
            <w:r w:rsidRPr="004E3D28">
              <w:rPr>
                <w:rFonts w:ascii="Book Antiqua" w:hAnsi="Book Antiqua" w:cstheme="minorHAnsi"/>
                <w:color w:val="auto"/>
                <w:sz w:val="22"/>
                <w:szCs w:val="22"/>
              </w:rPr>
              <w:t xml:space="preserve"> as on date of NOA.</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r>
            <w:r w:rsidRPr="004E3D28">
              <w:rPr>
                <w:rFonts w:ascii="Book Antiqua" w:hAnsi="Book Antiqua" w:cstheme="minorHAnsi"/>
                <w:color w:val="auto"/>
                <w:sz w:val="22"/>
                <w:szCs w:val="22"/>
              </w:rPr>
              <w:lastRenderedPageBreak/>
              <w:t>The manufacturer(s) meeting the above requirement for any individual item or items shall be considered qualified for the respective item or items only.</w:t>
            </w:r>
          </w:p>
        </w:tc>
        <w:tc>
          <w:tcPr>
            <w:tcW w:w="5179" w:type="dxa"/>
          </w:tcPr>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b/>
                <w:bCs/>
                <w:color w:val="auto"/>
                <w:sz w:val="22"/>
                <w:szCs w:val="22"/>
              </w:rPr>
              <w:lastRenderedPageBreak/>
              <w:t>Technical Qualification Requirement for manufacturer(s) of fittings and accessories for high temperature low sag conductor (HTLS)</w:t>
            </w:r>
            <w:r w:rsidRPr="004E3D28">
              <w:rPr>
                <w:rFonts w:ascii="Book Antiqua" w:hAnsi="Book Antiqua" w:cstheme="minorHAnsi"/>
                <w:b/>
                <w:bCs/>
                <w:color w:val="auto"/>
                <w:sz w:val="22"/>
                <w:szCs w:val="22"/>
              </w:rPr>
              <w:br/>
            </w:r>
            <w:r w:rsidRPr="004E3D28">
              <w:rPr>
                <w:rFonts w:ascii="Book Antiqua" w:hAnsi="Book Antiqua" w:cstheme="minorHAnsi"/>
                <w:color w:val="auto"/>
                <w:sz w:val="22"/>
                <w:szCs w:val="22"/>
              </w:rPr>
              <w:br/>
              <w:t>5.2.1 For Qualified Manufacturer</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 xml:space="preserve">Further, the qualified manufacturer(s) for any individual item(s) of clamp fittings and accessories covered under the package should have designed, 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4E3D28">
              <w:rPr>
                <w:rFonts w:ascii="Book Antiqua" w:hAnsi="Book Antiqua" w:cstheme="minorHAnsi"/>
                <w:b/>
                <w:bCs/>
                <w:color w:val="auto"/>
                <w:sz w:val="22"/>
                <w:szCs w:val="22"/>
              </w:rPr>
              <w:t>erected, commissioned and charged in Indian Govt. Utility</w:t>
            </w:r>
            <w:r w:rsidRPr="004E3D28">
              <w:rPr>
                <w:rFonts w:ascii="Book Antiqua" w:hAnsi="Book Antiqua" w:cstheme="minorHAnsi"/>
                <w:color w:val="auto"/>
                <w:sz w:val="22"/>
                <w:szCs w:val="22"/>
              </w:rPr>
              <w:t xml:space="preserve"> as on date of NOA.</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r>
            <w:r w:rsidRPr="004E3D28">
              <w:rPr>
                <w:rFonts w:ascii="Book Antiqua" w:hAnsi="Book Antiqua" w:cstheme="minorHAnsi"/>
                <w:color w:val="auto"/>
                <w:sz w:val="22"/>
                <w:szCs w:val="22"/>
              </w:rPr>
              <w:lastRenderedPageBreak/>
              <w:t>The manufacturer(s) meeting the above requirement for any individual item or items shall be considered qualified for the respective item or items only.</w:t>
            </w:r>
          </w:p>
        </w:tc>
        <w:tc>
          <w:tcPr>
            <w:tcW w:w="2951" w:type="dxa"/>
          </w:tcPr>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lastRenderedPageBreak/>
              <w:t>Provisions of the bidding documents remain unchanged.</w:t>
            </w:r>
          </w:p>
        </w:tc>
      </w:tr>
      <w:tr w:rsidR="00B81E6F" w:rsidRPr="004E3D28" w:rsidTr="002550BF">
        <w:tc>
          <w:tcPr>
            <w:tcW w:w="609" w:type="dxa"/>
          </w:tcPr>
          <w:p w:rsidR="00B81E6F" w:rsidRPr="004E3D28" w:rsidRDefault="0025085A"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3</w:t>
            </w:r>
          </w:p>
        </w:tc>
        <w:tc>
          <w:tcPr>
            <w:tcW w:w="1697" w:type="dxa"/>
          </w:tcPr>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Volume-II,</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Section-I,</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Clause 5.2</w:t>
            </w:r>
          </w:p>
        </w:tc>
        <w:tc>
          <w:tcPr>
            <w:tcW w:w="5291" w:type="dxa"/>
          </w:tcPr>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b/>
                <w:bCs/>
                <w:color w:val="auto"/>
                <w:sz w:val="22"/>
                <w:szCs w:val="22"/>
              </w:rPr>
              <w:t>Technical Qualification Requirement for manufacturer(s) of fittings and accessories for high temperature low sag conductor (HTLS</w:t>
            </w:r>
            <w:r w:rsidRPr="004E3D28">
              <w:rPr>
                <w:rFonts w:ascii="Book Antiqua" w:hAnsi="Book Antiqua" w:cstheme="minorHAnsi"/>
                <w:color w:val="auto"/>
                <w:sz w:val="22"/>
                <w:szCs w:val="22"/>
              </w:rPr>
              <w:t>)</w:t>
            </w:r>
            <w:r w:rsidRPr="004E3D28">
              <w:rPr>
                <w:rFonts w:ascii="Book Antiqua" w:hAnsi="Book Antiqua" w:cstheme="minorHAnsi"/>
                <w:color w:val="auto"/>
                <w:sz w:val="22"/>
                <w:szCs w:val="22"/>
              </w:rPr>
              <w:br/>
            </w:r>
            <w:r w:rsidRPr="004E3D28">
              <w:rPr>
                <w:rFonts w:ascii="Book Antiqua" w:hAnsi="Book Antiqua" w:cstheme="minorHAnsi"/>
                <w:color w:val="auto"/>
                <w:sz w:val="22"/>
                <w:szCs w:val="22"/>
              </w:rPr>
              <w:br/>
              <w:t>5.2.1 For Qualified Manufacturer</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 xml:space="preserve">Further, the qualified manufacturer(s) for any individual item(s) of clamp fittings and accessories covered under the package should have designed, 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4E3D28">
              <w:rPr>
                <w:rFonts w:ascii="Book Antiqua" w:hAnsi="Book Antiqua" w:cstheme="minorHAnsi"/>
                <w:b/>
                <w:bCs/>
                <w:color w:val="auto"/>
                <w:sz w:val="22"/>
                <w:szCs w:val="22"/>
              </w:rPr>
              <w:t>in satisfactory operation$ for a minimum period of two (2) years</w:t>
            </w:r>
            <w:r w:rsidRPr="004E3D28">
              <w:rPr>
                <w:rFonts w:ascii="Book Antiqua" w:hAnsi="Book Antiqua" w:cstheme="minorHAnsi"/>
                <w:color w:val="auto"/>
                <w:sz w:val="22"/>
                <w:szCs w:val="22"/>
              </w:rPr>
              <w:t xml:space="preserve"> as on date of NOA.</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 xml:space="preserve">The manufacturer(s) meeting the above requirement for any individual item or items shall be considered qualified for the respective item or </w:t>
            </w:r>
            <w:r w:rsidRPr="004E3D28">
              <w:rPr>
                <w:rFonts w:ascii="Book Antiqua" w:hAnsi="Book Antiqua" w:cstheme="minorHAnsi"/>
                <w:color w:val="auto"/>
                <w:sz w:val="22"/>
                <w:szCs w:val="22"/>
              </w:rPr>
              <w:lastRenderedPageBreak/>
              <w:t>items only.</w:t>
            </w:r>
          </w:p>
        </w:tc>
        <w:tc>
          <w:tcPr>
            <w:tcW w:w="5179" w:type="dxa"/>
          </w:tcPr>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b/>
                <w:bCs/>
                <w:color w:val="auto"/>
                <w:sz w:val="22"/>
                <w:szCs w:val="22"/>
              </w:rPr>
              <w:lastRenderedPageBreak/>
              <w:t>Technical Qualification Requirement for manufacturer(s) of fittings and accessories for high temperature low sag conductor (HTLS)</w:t>
            </w:r>
            <w:r w:rsidRPr="004E3D28">
              <w:rPr>
                <w:rFonts w:ascii="Book Antiqua" w:hAnsi="Book Antiqua" w:cstheme="minorHAnsi"/>
                <w:b/>
                <w:bCs/>
                <w:color w:val="auto"/>
                <w:sz w:val="22"/>
                <w:szCs w:val="22"/>
              </w:rPr>
              <w:br/>
            </w:r>
            <w:r w:rsidRPr="004E3D28">
              <w:rPr>
                <w:rFonts w:ascii="Book Antiqua" w:hAnsi="Book Antiqua" w:cstheme="minorHAnsi"/>
                <w:color w:val="auto"/>
                <w:sz w:val="22"/>
                <w:szCs w:val="22"/>
              </w:rPr>
              <w:br/>
              <w:t>5.2.1 For Qualified Manufacturer</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 xml:space="preserve">Further, the qualified manufacturer(s) for any individual item(s) of clamp fittings and accessories covered under the package should have designed, 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4E3D28">
              <w:rPr>
                <w:rFonts w:ascii="Book Antiqua" w:hAnsi="Book Antiqua" w:cstheme="minorHAnsi"/>
                <w:b/>
                <w:bCs/>
                <w:color w:val="auto"/>
                <w:sz w:val="22"/>
                <w:szCs w:val="22"/>
              </w:rPr>
              <w:t>manufactured, tested, supplied and in operation in any Indian transmission Utility</w:t>
            </w:r>
            <w:r w:rsidRPr="004E3D28">
              <w:rPr>
                <w:rFonts w:ascii="Book Antiqua" w:hAnsi="Book Antiqua" w:cstheme="minorHAnsi"/>
                <w:color w:val="auto"/>
                <w:sz w:val="22"/>
                <w:szCs w:val="22"/>
              </w:rPr>
              <w:t xml:space="preserve"> as on date of NOA.</w:t>
            </w:r>
          </w:p>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br/>
              <w:t xml:space="preserve">The manufacturer(s) meeting the above requirement for any individual item or items shall </w:t>
            </w:r>
            <w:r w:rsidRPr="004E3D28">
              <w:rPr>
                <w:rFonts w:ascii="Book Antiqua" w:hAnsi="Book Antiqua" w:cstheme="minorHAnsi"/>
                <w:color w:val="auto"/>
                <w:sz w:val="22"/>
                <w:szCs w:val="22"/>
              </w:rPr>
              <w:lastRenderedPageBreak/>
              <w:t>be considered qualified for the respective item or items only.</w:t>
            </w:r>
          </w:p>
        </w:tc>
        <w:tc>
          <w:tcPr>
            <w:tcW w:w="2951" w:type="dxa"/>
          </w:tcPr>
          <w:p w:rsidR="00B81E6F" w:rsidRPr="004E3D28" w:rsidRDefault="00B81E6F"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lastRenderedPageBreak/>
              <w:t>Provisions of the bidding documents remain unchanged.</w:t>
            </w:r>
          </w:p>
        </w:tc>
      </w:tr>
      <w:tr w:rsidR="006018AD" w:rsidRPr="004E3D28" w:rsidTr="002550BF">
        <w:tc>
          <w:tcPr>
            <w:tcW w:w="609"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4</w:t>
            </w:r>
          </w:p>
        </w:tc>
        <w:tc>
          <w:tcPr>
            <w:tcW w:w="1697"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Volume-II,</w:t>
            </w:r>
          </w:p>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Section-II,</w:t>
            </w:r>
          </w:p>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 xml:space="preserve">Clause 1.5 </w:t>
            </w:r>
          </w:p>
          <w:p w:rsidR="006018AD" w:rsidRPr="004E3D28" w:rsidRDefault="006018AD" w:rsidP="004E3D28">
            <w:pPr>
              <w:pStyle w:val="Default"/>
              <w:jc w:val="both"/>
              <w:rPr>
                <w:rFonts w:ascii="Book Antiqua" w:hAnsi="Book Antiqua" w:cstheme="minorHAnsi"/>
                <w:color w:val="auto"/>
                <w:sz w:val="22"/>
                <w:szCs w:val="22"/>
              </w:rPr>
            </w:pPr>
          </w:p>
        </w:tc>
        <w:tc>
          <w:tcPr>
            <w:tcW w:w="5291" w:type="dxa"/>
          </w:tcPr>
          <w:p w:rsidR="006018AD" w:rsidRPr="004E3D28" w:rsidRDefault="006018AD" w:rsidP="004E3D28">
            <w:pPr>
              <w:pStyle w:val="Default"/>
              <w:jc w:val="both"/>
              <w:rPr>
                <w:rFonts w:ascii="Book Antiqua" w:hAnsi="Book Antiqua" w:cstheme="minorHAnsi"/>
                <w:color w:val="auto"/>
                <w:sz w:val="22"/>
                <w:szCs w:val="22"/>
              </w:rPr>
            </w:pPr>
            <w:proofErr w:type="gramStart"/>
            <w:r w:rsidRPr="004E3D28">
              <w:rPr>
                <w:rFonts w:ascii="Book Antiqua" w:hAnsi="Book Antiqua" w:cstheme="minorHAnsi"/>
                <w:color w:val="auto"/>
                <w:sz w:val="22"/>
                <w:szCs w:val="22"/>
              </w:rPr>
              <w:t>1.5  Sag</w:t>
            </w:r>
            <w:proofErr w:type="gramEnd"/>
            <w:r w:rsidRPr="004E3D28">
              <w:rPr>
                <w:rFonts w:ascii="Book Antiqua" w:hAnsi="Book Antiqua" w:cstheme="minorHAnsi"/>
                <w:color w:val="auto"/>
                <w:sz w:val="22"/>
                <w:szCs w:val="22"/>
              </w:rPr>
              <w:t>-Tension Calculation</w:t>
            </w:r>
          </w:p>
          <w:p w:rsidR="006018AD" w:rsidRPr="004E3D28" w:rsidRDefault="006018AD" w:rsidP="004E3D28">
            <w:pPr>
              <w:pStyle w:val="Default"/>
              <w:jc w:val="both"/>
              <w:rPr>
                <w:rFonts w:ascii="Book Antiqua" w:hAnsi="Book Antiqua" w:cstheme="minorHAnsi"/>
                <w:color w:val="auto"/>
                <w:sz w:val="22"/>
                <w:szCs w:val="22"/>
              </w:rPr>
            </w:pPr>
          </w:p>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1.5.2.  (ii) PLSCAD Sagging criteria/ Conditions shall be based on the sag tension limits specified in section-I and shall be carried out in a manner that the above-mentioned sag-tension limits are met in After creep as well as in After Load condition.</w:t>
            </w:r>
          </w:p>
        </w:tc>
        <w:tc>
          <w:tcPr>
            <w:tcW w:w="5179"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 xml:space="preserve">Kindly clarify that if sag-tension at 0 </w:t>
            </w:r>
            <w:proofErr w:type="spellStart"/>
            <w:r w:rsidRPr="004E3D28">
              <w:rPr>
                <w:rFonts w:ascii="Book Antiqua" w:hAnsi="Book Antiqua" w:cstheme="minorHAnsi"/>
                <w:color w:val="auto"/>
                <w:sz w:val="22"/>
                <w:szCs w:val="22"/>
              </w:rPr>
              <w:t>deg</w:t>
            </w:r>
            <w:proofErr w:type="spellEnd"/>
            <w:r w:rsidRPr="004E3D28">
              <w:rPr>
                <w:rFonts w:ascii="Book Antiqua" w:hAnsi="Book Antiqua" w:cstheme="minorHAnsi"/>
                <w:color w:val="auto"/>
                <w:sz w:val="22"/>
                <w:szCs w:val="22"/>
              </w:rPr>
              <w:t xml:space="preserve"> C Nil wind meet in any one condition then it can be acceptable or should meet in both the </w:t>
            </w:r>
            <w:proofErr w:type="gramStart"/>
            <w:r w:rsidRPr="004E3D28">
              <w:rPr>
                <w:rFonts w:ascii="Book Antiqua" w:hAnsi="Book Antiqua" w:cstheme="minorHAnsi"/>
                <w:color w:val="auto"/>
                <w:sz w:val="22"/>
                <w:szCs w:val="22"/>
              </w:rPr>
              <w:t>conditions ?</w:t>
            </w:r>
            <w:proofErr w:type="gramEnd"/>
          </w:p>
        </w:tc>
        <w:tc>
          <w:tcPr>
            <w:tcW w:w="2951" w:type="dxa"/>
          </w:tcPr>
          <w:p w:rsidR="006018AD" w:rsidRPr="004E3D28" w:rsidRDefault="006018AD" w:rsidP="004E3D28">
            <w:pPr>
              <w:pStyle w:val="Default"/>
              <w:jc w:val="both"/>
              <w:rPr>
                <w:rFonts w:ascii="Book Antiqua" w:hAnsi="Book Antiqua" w:cstheme="minorHAnsi"/>
                <w:sz w:val="22"/>
                <w:szCs w:val="22"/>
              </w:rPr>
            </w:pPr>
            <w:r w:rsidRPr="004E3D28">
              <w:rPr>
                <w:rFonts w:ascii="Book Antiqua" w:hAnsi="Book Antiqua" w:cstheme="minorHAnsi"/>
                <w:sz w:val="22"/>
                <w:szCs w:val="22"/>
              </w:rPr>
              <w:t xml:space="preserve">It is clarified that </w:t>
            </w:r>
            <w:r w:rsidRPr="004E3D28">
              <w:rPr>
                <w:rFonts w:ascii="Book Antiqua" w:hAnsi="Book Antiqua" w:cstheme="minorHAnsi"/>
                <w:color w:val="auto"/>
                <w:sz w:val="22"/>
                <w:szCs w:val="22"/>
              </w:rPr>
              <w:t xml:space="preserve">sag-tension at 0 </w:t>
            </w:r>
            <w:proofErr w:type="spellStart"/>
            <w:r w:rsidRPr="004E3D28">
              <w:rPr>
                <w:rFonts w:ascii="Book Antiqua" w:hAnsi="Book Antiqua" w:cstheme="minorHAnsi"/>
                <w:color w:val="auto"/>
                <w:sz w:val="22"/>
                <w:szCs w:val="22"/>
              </w:rPr>
              <w:t>deg</w:t>
            </w:r>
            <w:proofErr w:type="spellEnd"/>
            <w:r w:rsidRPr="004E3D28">
              <w:rPr>
                <w:rFonts w:ascii="Book Antiqua" w:hAnsi="Book Antiqua" w:cstheme="minorHAnsi"/>
                <w:color w:val="auto"/>
                <w:sz w:val="22"/>
                <w:szCs w:val="22"/>
              </w:rPr>
              <w:t xml:space="preserve"> C Nil wind </w:t>
            </w:r>
            <w:r w:rsidRPr="004E3D28">
              <w:rPr>
                <w:rFonts w:ascii="Book Antiqua" w:hAnsi="Book Antiqua" w:cstheme="minorHAnsi"/>
                <w:sz w:val="22"/>
                <w:szCs w:val="22"/>
              </w:rPr>
              <w:t>shall be met under either After Load or After Creep conditions.</w:t>
            </w:r>
          </w:p>
        </w:tc>
      </w:tr>
      <w:tr w:rsidR="006018AD" w:rsidRPr="004E3D28" w:rsidTr="002550BF">
        <w:tc>
          <w:tcPr>
            <w:tcW w:w="609" w:type="dxa"/>
          </w:tcPr>
          <w:p w:rsidR="006018AD" w:rsidRPr="004E3D28" w:rsidRDefault="006018AD" w:rsidP="004E3D28">
            <w:pPr>
              <w:jc w:val="both"/>
              <w:rPr>
                <w:rFonts w:ascii="Book Antiqua" w:hAnsi="Book Antiqua" w:cstheme="minorHAnsi"/>
                <w:bCs/>
                <w:sz w:val="22"/>
                <w:szCs w:val="22"/>
              </w:rPr>
            </w:pPr>
            <w:r w:rsidRPr="004E3D28">
              <w:rPr>
                <w:rFonts w:ascii="Book Antiqua" w:hAnsi="Book Antiqua" w:cstheme="minorHAnsi"/>
                <w:bCs/>
                <w:sz w:val="22"/>
                <w:szCs w:val="22"/>
              </w:rPr>
              <w:t>5</w:t>
            </w:r>
          </w:p>
        </w:tc>
        <w:tc>
          <w:tcPr>
            <w:tcW w:w="1697" w:type="dxa"/>
          </w:tcPr>
          <w:p w:rsidR="006018AD" w:rsidRPr="004E3D28" w:rsidRDefault="006018AD" w:rsidP="004E3D28">
            <w:pPr>
              <w:jc w:val="both"/>
              <w:rPr>
                <w:rFonts w:ascii="Book Antiqua" w:hAnsi="Book Antiqua" w:cstheme="minorHAnsi"/>
                <w:b/>
                <w:sz w:val="22"/>
                <w:szCs w:val="22"/>
              </w:rPr>
            </w:pPr>
            <w:r w:rsidRPr="004E3D28">
              <w:rPr>
                <w:rFonts w:ascii="Book Antiqua" w:hAnsi="Book Antiqua" w:cstheme="minorHAnsi"/>
                <w:sz w:val="22"/>
                <w:szCs w:val="22"/>
              </w:rPr>
              <w:t>Volume II, Section II, Clause 1.9.2 – Core, point 1.9.2.1</w:t>
            </w:r>
          </w:p>
        </w:tc>
        <w:tc>
          <w:tcPr>
            <w:tcW w:w="5291"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 xml:space="preserve">The material offered for Steel/ Invar core shall meet following minimum requirements regarding torsion &amp; elongation of core wires: </w:t>
            </w:r>
          </w:p>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Minimum elongation (</w:t>
            </w:r>
            <w:proofErr w:type="gramStart"/>
            <w:r w:rsidRPr="004E3D28">
              <w:rPr>
                <w:rFonts w:ascii="Book Antiqua" w:hAnsi="Book Antiqua" w:cstheme="minorHAnsi"/>
                <w:color w:val="auto"/>
                <w:sz w:val="22"/>
                <w:szCs w:val="22"/>
              </w:rPr>
              <w:t>%)of</w:t>
            </w:r>
            <w:proofErr w:type="gramEnd"/>
            <w:r w:rsidRPr="004E3D28">
              <w:rPr>
                <w:rFonts w:ascii="Book Antiqua" w:hAnsi="Book Antiqua" w:cstheme="minorHAnsi"/>
                <w:color w:val="auto"/>
                <w:sz w:val="22"/>
                <w:szCs w:val="22"/>
              </w:rPr>
              <w:t xml:space="preserve"> the steel strand(after stranding)for a gauge length of 250 mm </w:t>
            </w:r>
            <w:r w:rsidRPr="004E3D28">
              <w:rPr>
                <w:rFonts w:ascii="Book Antiqua" w:hAnsi="Book Antiqua" w:cstheme="minorHAnsi"/>
                <w:b/>
                <w:bCs/>
                <w:color w:val="auto"/>
                <w:sz w:val="22"/>
                <w:szCs w:val="22"/>
              </w:rPr>
              <w:t>(after break)</w:t>
            </w:r>
            <w:r w:rsidRPr="004E3D28">
              <w:rPr>
                <w:rFonts w:ascii="Book Antiqua" w:hAnsi="Book Antiqua" w:cstheme="minorHAnsi"/>
                <w:color w:val="auto"/>
                <w:sz w:val="22"/>
                <w:szCs w:val="22"/>
              </w:rPr>
              <w:t xml:space="preserve"> – 1.5</w:t>
            </w:r>
          </w:p>
        </w:tc>
        <w:tc>
          <w:tcPr>
            <w:tcW w:w="5179" w:type="dxa"/>
          </w:tcPr>
          <w:p w:rsidR="006018AD" w:rsidRPr="004E3D28" w:rsidRDefault="006018AD" w:rsidP="004E3D28">
            <w:pPr>
              <w:jc w:val="both"/>
              <w:rPr>
                <w:rFonts w:ascii="Book Antiqua" w:hAnsi="Book Antiqua" w:cstheme="minorHAnsi"/>
                <w:bCs/>
                <w:noProof/>
                <w:sz w:val="22"/>
                <w:szCs w:val="22"/>
              </w:rPr>
            </w:pPr>
            <w:r w:rsidRPr="004E3D28">
              <w:rPr>
                <w:rFonts w:ascii="Book Antiqua" w:hAnsi="Book Antiqua" w:cstheme="minorHAnsi"/>
                <w:bCs/>
                <w:sz w:val="22"/>
                <w:szCs w:val="22"/>
              </w:rPr>
              <w:t>Kindly amend the clause as per BS EN 50540</w:t>
            </w:r>
          </w:p>
          <w:p w:rsidR="006018AD" w:rsidRPr="004E3D28" w:rsidRDefault="006018AD" w:rsidP="004E3D28">
            <w:pPr>
              <w:jc w:val="both"/>
              <w:rPr>
                <w:rFonts w:ascii="Book Antiqua" w:hAnsi="Book Antiqua" w:cstheme="minorHAnsi"/>
                <w:b/>
                <w:bCs/>
                <w:sz w:val="22"/>
                <w:szCs w:val="22"/>
              </w:rPr>
            </w:pPr>
          </w:p>
          <w:p w:rsidR="006018AD" w:rsidRPr="004E3D28" w:rsidRDefault="006018AD" w:rsidP="004E3D28">
            <w:pPr>
              <w:pStyle w:val="Default"/>
              <w:jc w:val="both"/>
              <w:rPr>
                <w:rFonts w:ascii="Book Antiqua" w:hAnsi="Book Antiqua" w:cstheme="minorHAnsi"/>
                <w:b/>
                <w:bCs/>
                <w:color w:val="auto"/>
                <w:sz w:val="22"/>
                <w:szCs w:val="22"/>
              </w:rPr>
            </w:pPr>
            <w:r w:rsidRPr="004E3D28">
              <w:rPr>
                <w:rFonts w:ascii="Book Antiqua" w:hAnsi="Book Antiqua" w:cstheme="minorHAnsi"/>
                <w:color w:val="auto"/>
                <w:sz w:val="22"/>
                <w:szCs w:val="22"/>
              </w:rPr>
              <w:t>Minimum elongation (</w:t>
            </w:r>
            <w:proofErr w:type="gramStart"/>
            <w:r w:rsidRPr="004E3D28">
              <w:rPr>
                <w:rFonts w:ascii="Book Antiqua" w:hAnsi="Book Antiqua" w:cstheme="minorHAnsi"/>
                <w:color w:val="auto"/>
                <w:sz w:val="22"/>
                <w:szCs w:val="22"/>
              </w:rPr>
              <w:t>%)of</w:t>
            </w:r>
            <w:proofErr w:type="gramEnd"/>
            <w:r w:rsidRPr="004E3D28">
              <w:rPr>
                <w:rFonts w:ascii="Book Antiqua" w:hAnsi="Book Antiqua" w:cstheme="minorHAnsi"/>
                <w:color w:val="auto"/>
                <w:sz w:val="22"/>
                <w:szCs w:val="22"/>
              </w:rPr>
              <w:t xml:space="preserve"> the steel strand(before stranding)for a gauge length of 250 mm – 1.5</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 xml:space="preserve">Refer Amendment no. </w:t>
            </w:r>
            <w:r w:rsidR="00AD176A">
              <w:rPr>
                <w:rFonts w:ascii="Book Antiqua" w:hAnsi="Book Antiqua" w:cstheme="minorHAnsi"/>
                <w:sz w:val="22"/>
                <w:szCs w:val="22"/>
              </w:rPr>
              <w:t>III</w:t>
            </w:r>
            <w:r w:rsidRPr="004E3D28">
              <w:rPr>
                <w:rFonts w:ascii="Book Antiqua" w:hAnsi="Book Antiqua" w:cstheme="minorHAnsi"/>
                <w:sz w:val="22"/>
                <w:szCs w:val="22"/>
              </w:rPr>
              <w:t>. Minimum elongation (%) of the steel strand (after stranding) shall be measured at break.</w:t>
            </w:r>
          </w:p>
          <w:p w:rsidR="006018AD" w:rsidRPr="004E3D28" w:rsidRDefault="006018AD" w:rsidP="004E3D28">
            <w:pPr>
              <w:jc w:val="both"/>
              <w:rPr>
                <w:rFonts w:ascii="Book Antiqua" w:hAnsi="Book Antiqua" w:cstheme="minorHAnsi"/>
                <w:bCs/>
                <w:sz w:val="22"/>
                <w:szCs w:val="22"/>
              </w:rPr>
            </w:pPr>
          </w:p>
        </w:tc>
      </w:tr>
      <w:tr w:rsidR="006018AD" w:rsidRPr="004E3D28" w:rsidTr="002550BF">
        <w:tc>
          <w:tcPr>
            <w:tcW w:w="609" w:type="dxa"/>
          </w:tcPr>
          <w:p w:rsidR="006018AD" w:rsidRPr="004E3D28" w:rsidRDefault="006018AD" w:rsidP="004E3D28">
            <w:pPr>
              <w:pStyle w:val="NoSpacing"/>
              <w:jc w:val="both"/>
              <w:rPr>
                <w:rFonts w:ascii="Book Antiqua" w:hAnsi="Book Antiqua" w:cstheme="minorHAnsi"/>
              </w:rPr>
            </w:pPr>
            <w:r w:rsidRPr="004E3D28">
              <w:rPr>
                <w:rFonts w:ascii="Book Antiqua" w:hAnsi="Book Antiqua" w:cstheme="minorHAnsi"/>
              </w:rPr>
              <w:t>6</w:t>
            </w:r>
          </w:p>
        </w:tc>
        <w:tc>
          <w:tcPr>
            <w:tcW w:w="1697" w:type="dxa"/>
          </w:tcPr>
          <w:p w:rsidR="006018AD" w:rsidRPr="004E3D28" w:rsidRDefault="006018AD" w:rsidP="004E3D28">
            <w:pPr>
              <w:pStyle w:val="NoSpacing"/>
              <w:jc w:val="both"/>
              <w:rPr>
                <w:rFonts w:ascii="Book Antiqua" w:hAnsi="Book Antiqua" w:cstheme="minorHAnsi"/>
              </w:rPr>
            </w:pPr>
            <w:r w:rsidRPr="004E3D28">
              <w:rPr>
                <w:rFonts w:ascii="Book Antiqua" w:hAnsi="Book Antiqua" w:cstheme="minorHAnsi"/>
              </w:rPr>
              <w:t>Volume II, Section II, Clause 1.9.2 – Core, point 1.9.2.</w:t>
            </w:r>
          </w:p>
        </w:tc>
        <w:tc>
          <w:tcPr>
            <w:tcW w:w="5291" w:type="dxa"/>
          </w:tcPr>
          <w:p w:rsidR="006018AD" w:rsidRPr="004E3D28" w:rsidRDefault="006018AD" w:rsidP="004E3D28">
            <w:pPr>
              <w:pStyle w:val="NoSpacing"/>
              <w:jc w:val="both"/>
              <w:rPr>
                <w:rFonts w:ascii="Book Antiqua" w:hAnsi="Book Antiqua" w:cstheme="minorHAnsi"/>
              </w:rPr>
            </w:pPr>
            <w:r w:rsidRPr="004E3D28">
              <w:rPr>
                <w:rFonts w:ascii="Book Antiqua" w:hAnsi="Book Antiqua" w:cstheme="minorHAnsi"/>
              </w:rPr>
              <w:t xml:space="preserve">Bidder shall furnish properties and composition of the core wire strand(s) in the schedule GTP of BPS. The properties &amp; composition of core wires guaranteed by the bidder shall be based on the relevant Indian/International Standards. However, the material offered for Steel/ Invar core shall meet following minimum requirements regarding torsion &amp; elongation of core wires: </w:t>
            </w:r>
            <w:r w:rsidRPr="004E3D28">
              <w:rPr>
                <w:rFonts w:ascii="Book Antiqua" w:hAnsi="Book Antiqua" w:cstheme="minorHAnsi"/>
              </w:rPr>
              <w:br/>
              <w:t xml:space="preserve"> </w:t>
            </w:r>
            <w:r w:rsidRPr="004E3D28">
              <w:rPr>
                <w:rFonts w:ascii="Book Antiqua" w:hAnsi="Book Antiqua" w:cstheme="minorHAnsi"/>
              </w:rPr>
              <w:br/>
              <w:t xml:space="preserve">Minimum No. of twists in gauge length equal to 100 times the dia. of wire which the strand can withstand in the torsion test (before stranding) </w:t>
            </w:r>
            <w:proofErr w:type="gramStart"/>
            <w:r w:rsidRPr="004E3D28">
              <w:rPr>
                <w:rFonts w:ascii="Book Antiqua" w:hAnsi="Book Antiqua" w:cstheme="minorHAnsi"/>
              </w:rPr>
              <w:t>*  -</w:t>
            </w:r>
            <w:proofErr w:type="gramEnd"/>
            <w:r w:rsidRPr="004E3D28">
              <w:rPr>
                <w:rFonts w:ascii="Book Antiqua" w:hAnsi="Book Antiqua" w:cstheme="minorHAnsi"/>
              </w:rPr>
              <w:t xml:space="preserve"> 16 Nos  </w:t>
            </w:r>
          </w:p>
          <w:p w:rsidR="006018AD" w:rsidRPr="004E3D28" w:rsidRDefault="006018AD" w:rsidP="004E3D28">
            <w:pPr>
              <w:pStyle w:val="NoSpacing"/>
              <w:jc w:val="both"/>
              <w:rPr>
                <w:rFonts w:ascii="Book Antiqua" w:hAnsi="Book Antiqua" w:cstheme="minorHAnsi"/>
              </w:rPr>
            </w:pPr>
          </w:p>
          <w:p w:rsidR="006018AD" w:rsidRPr="004E3D28" w:rsidRDefault="006018AD" w:rsidP="004E3D28">
            <w:pPr>
              <w:pStyle w:val="NoSpacing"/>
              <w:jc w:val="both"/>
              <w:rPr>
                <w:rFonts w:ascii="Book Antiqua" w:hAnsi="Book Antiqua" w:cstheme="minorHAnsi"/>
              </w:rPr>
            </w:pPr>
            <w:r w:rsidRPr="004E3D28">
              <w:rPr>
                <w:rFonts w:ascii="Book Antiqua" w:hAnsi="Book Antiqua" w:cstheme="minorHAnsi"/>
              </w:rPr>
              <w:t xml:space="preserve">Minimum elongation (%) of the steel strand (after stranding) for a gauge length of 250 mm (after break) – 1.5%  </w:t>
            </w:r>
          </w:p>
        </w:tc>
        <w:tc>
          <w:tcPr>
            <w:tcW w:w="5179" w:type="dxa"/>
          </w:tcPr>
          <w:p w:rsidR="006018AD" w:rsidRPr="004E3D28" w:rsidRDefault="006018AD" w:rsidP="004E3D28">
            <w:pPr>
              <w:pStyle w:val="NoSpacing"/>
              <w:jc w:val="both"/>
              <w:rPr>
                <w:rFonts w:ascii="Book Antiqua" w:hAnsi="Book Antiqua" w:cstheme="minorHAnsi"/>
                <w:strike/>
              </w:rPr>
            </w:pPr>
            <w:r w:rsidRPr="004E3D28">
              <w:rPr>
                <w:rFonts w:ascii="Book Antiqua" w:hAnsi="Book Antiqua" w:cstheme="minorHAnsi"/>
              </w:rPr>
              <w:t xml:space="preserve">Kindly modify/ remove as mentioned below,  </w:t>
            </w:r>
            <w:r w:rsidRPr="004E3D28">
              <w:rPr>
                <w:rFonts w:ascii="Book Antiqua" w:hAnsi="Book Antiqua" w:cstheme="minorHAnsi"/>
              </w:rPr>
              <w:br/>
              <w:t xml:space="preserve"> </w:t>
            </w:r>
            <w:r w:rsidRPr="004E3D28">
              <w:rPr>
                <w:rFonts w:ascii="Book Antiqua" w:hAnsi="Book Antiqua" w:cstheme="minorHAnsi"/>
              </w:rPr>
              <w:br/>
              <w:t xml:space="preserve">Bidder shall furnish properties and composition of the core wire strand(s) in the schedule GTP of BPS. The properties &amp; composition of core wires guaranteed by the bidder shall be based on the relevant Indian/International Standards. </w:t>
            </w:r>
            <w:r w:rsidRPr="004E3D28">
              <w:rPr>
                <w:rFonts w:ascii="Book Antiqua" w:hAnsi="Book Antiqua" w:cstheme="minorHAnsi"/>
                <w:strike/>
              </w:rPr>
              <w:t xml:space="preserve">However, the material offered for Steel/ Invar core shall meet following minimum requirements regarding torsion &amp; elongation of core wires: </w:t>
            </w:r>
            <w:r w:rsidRPr="004E3D28">
              <w:rPr>
                <w:rFonts w:ascii="Book Antiqua" w:hAnsi="Book Antiqua" w:cstheme="minorHAnsi"/>
                <w:strike/>
              </w:rPr>
              <w:br/>
              <w:t xml:space="preserve"> </w:t>
            </w:r>
            <w:r w:rsidRPr="004E3D28">
              <w:rPr>
                <w:rFonts w:ascii="Book Antiqua" w:hAnsi="Book Antiqua" w:cstheme="minorHAnsi"/>
                <w:strike/>
              </w:rPr>
              <w:br/>
              <w:t xml:space="preserve">Minimum No. of twists in </w:t>
            </w:r>
            <w:proofErr w:type="spellStart"/>
            <w:r w:rsidRPr="004E3D28">
              <w:rPr>
                <w:rFonts w:ascii="Book Antiqua" w:hAnsi="Book Antiqua" w:cstheme="minorHAnsi"/>
                <w:strike/>
              </w:rPr>
              <w:t>guage</w:t>
            </w:r>
            <w:proofErr w:type="spellEnd"/>
            <w:r w:rsidRPr="004E3D28">
              <w:rPr>
                <w:rFonts w:ascii="Book Antiqua" w:hAnsi="Book Antiqua" w:cstheme="minorHAnsi"/>
                <w:strike/>
              </w:rPr>
              <w:t xml:space="preserve"> length equal to 100 times the dia. of wire which the strand can withstand in the torsion test (before stranding) * - 16 Nos Minimum elongation (%) of the steel strand (after stranding) for a gauge length of 250 mm (after break) – 1.5% </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 xml:space="preserve">Refer Amendment no. </w:t>
            </w:r>
            <w:r w:rsidR="00AD176A">
              <w:rPr>
                <w:rFonts w:ascii="Book Antiqua" w:hAnsi="Book Antiqua" w:cstheme="minorHAnsi"/>
                <w:sz w:val="22"/>
                <w:szCs w:val="22"/>
              </w:rPr>
              <w:t>III</w:t>
            </w:r>
            <w:r w:rsidRPr="004E3D28">
              <w:rPr>
                <w:rFonts w:ascii="Book Antiqua" w:hAnsi="Book Antiqua" w:cstheme="minorHAnsi"/>
                <w:sz w:val="22"/>
                <w:szCs w:val="22"/>
              </w:rPr>
              <w:t>. Minimum elongation (%) of the steel strand (after stranding) shall be measured at break.</w:t>
            </w:r>
          </w:p>
          <w:p w:rsidR="006018AD" w:rsidRPr="004E3D28" w:rsidRDefault="006018AD" w:rsidP="004E3D28">
            <w:pPr>
              <w:jc w:val="both"/>
              <w:rPr>
                <w:rFonts w:ascii="Book Antiqua" w:hAnsi="Book Antiqua" w:cstheme="minorHAnsi"/>
                <w:sz w:val="22"/>
                <w:szCs w:val="22"/>
              </w:rPr>
            </w:pPr>
          </w:p>
        </w:tc>
      </w:tr>
      <w:tr w:rsidR="006018AD" w:rsidRPr="004E3D28" w:rsidTr="002550BF">
        <w:tc>
          <w:tcPr>
            <w:tcW w:w="609" w:type="dxa"/>
          </w:tcPr>
          <w:p w:rsidR="006018AD" w:rsidRPr="004E3D28" w:rsidRDefault="006018AD" w:rsidP="004E3D28">
            <w:pPr>
              <w:jc w:val="both"/>
              <w:rPr>
                <w:rFonts w:ascii="Book Antiqua" w:hAnsi="Book Antiqua" w:cstheme="minorHAnsi"/>
                <w:bCs/>
                <w:sz w:val="22"/>
                <w:szCs w:val="22"/>
              </w:rPr>
            </w:pPr>
            <w:r w:rsidRPr="004E3D28">
              <w:rPr>
                <w:rFonts w:ascii="Book Antiqua" w:hAnsi="Book Antiqua" w:cstheme="minorHAnsi"/>
                <w:bCs/>
                <w:sz w:val="22"/>
                <w:szCs w:val="22"/>
              </w:rPr>
              <w:lastRenderedPageBreak/>
              <w:t>7</w:t>
            </w:r>
          </w:p>
        </w:tc>
        <w:tc>
          <w:tcPr>
            <w:tcW w:w="1697" w:type="dxa"/>
          </w:tcPr>
          <w:p w:rsidR="006018AD" w:rsidRPr="004E3D28" w:rsidRDefault="006018AD" w:rsidP="004E3D28">
            <w:pPr>
              <w:jc w:val="both"/>
              <w:rPr>
                <w:rFonts w:ascii="Book Antiqua" w:hAnsi="Book Antiqua" w:cstheme="minorHAnsi"/>
                <w:b/>
                <w:sz w:val="22"/>
                <w:szCs w:val="22"/>
              </w:rPr>
            </w:pPr>
            <w:r w:rsidRPr="004E3D28">
              <w:rPr>
                <w:rFonts w:ascii="Book Antiqua" w:hAnsi="Book Antiqua" w:cstheme="minorHAnsi"/>
                <w:sz w:val="22"/>
                <w:szCs w:val="22"/>
              </w:rPr>
              <w:t>Volume II, Section II, Clause 1.9.2 – Core, point 1.9.2.4</w:t>
            </w:r>
          </w:p>
        </w:tc>
        <w:tc>
          <w:tcPr>
            <w:tcW w:w="529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bCs/>
                <w:sz w:val="22"/>
                <w:szCs w:val="22"/>
              </w:rPr>
              <w:t>Where composite material confirming to ASTM B987 is offered for core, the material shall be either of high strength grade or extra high strength grade. The materials shall be of such proven quality that its properties are not adversely influenced by the normal operating conditions of transmission line in tropical environment conditions as experienced by the existing line. The bidder shall provide adequate details including specifications/ test reports/ operating experience details/ performance certificates etc. in support of the suitability of the offered materials.</w:t>
            </w:r>
          </w:p>
        </w:tc>
        <w:tc>
          <w:tcPr>
            <w:tcW w:w="5179" w:type="dxa"/>
          </w:tcPr>
          <w:p w:rsidR="006018AD" w:rsidRPr="004E3D28" w:rsidRDefault="006018AD" w:rsidP="004E3D28">
            <w:pPr>
              <w:jc w:val="both"/>
              <w:rPr>
                <w:rFonts w:ascii="Book Antiqua" w:hAnsi="Book Antiqua" w:cstheme="minorHAnsi"/>
                <w:b/>
                <w:bCs/>
                <w:sz w:val="22"/>
                <w:szCs w:val="22"/>
              </w:rPr>
            </w:pPr>
            <w:r w:rsidRPr="004E3D28">
              <w:rPr>
                <w:rFonts w:ascii="Book Antiqua" w:hAnsi="Book Antiqua" w:cstheme="minorHAnsi"/>
                <w:b/>
                <w:bCs/>
                <w:sz w:val="22"/>
                <w:szCs w:val="22"/>
              </w:rPr>
              <w:t>Please add following,</w:t>
            </w:r>
          </w:p>
          <w:p w:rsidR="006018AD" w:rsidRPr="004E3D28" w:rsidRDefault="006018AD" w:rsidP="004E3D28">
            <w:pPr>
              <w:jc w:val="both"/>
              <w:rPr>
                <w:rFonts w:ascii="Book Antiqua" w:hAnsi="Book Antiqua" w:cstheme="minorHAnsi"/>
                <w:b/>
                <w:bCs/>
                <w:sz w:val="22"/>
                <w:szCs w:val="22"/>
              </w:rPr>
            </w:pPr>
          </w:p>
          <w:p w:rsidR="006018AD" w:rsidRPr="004E3D28" w:rsidRDefault="006018AD" w:rsidP="004E3D28">
            <w:pPr>
              <w:jc w:val="both"/>
              <w:rPr>
                <w:rFonts w:ascii="Book Antiqua" w:hAnsi="Book Antiqua" w:cstheme="minorHAnsi"/>
                <w:b/>
                <w:bCs/>
                <w:sz w:val="22"/>
                <w:szCs w:val="22"/>
              </w:rPr>
            </w:pPr>
            <w:r w:rsidRPr="004E3D28">
              <w:rPr>
                <w:rFonts w:ascii="Book Antiqua" w:hAnsi="Book Antiqua" w:cstheme="minorHAnsi"/>
                <w:bCs/>
                <w:sz w:val="22"/>
                <w:szCs w:val="22"/>
              </w:rPr>
              <w:t>Where composite material confirming to ASTM B987 is offered for core, the material shall be either of high strength grade or extra high strength grade</w:t>
            </w:r>
            <w:r w:rsidRPr="004E3D28">
              <w:rPr>
                <w:rFonts w:ascii="Book Antiqua" w:hAnsi="Book Antiqua" w:cstheme="minorHAnsi"/>
                <w:sz w:val="22"/>
                <w:szCs w:val="22"/>
              </w:rPr>
              <w:t xml:space="preserve">. </w:t>
            </w:r>
            <w:r w:rsidRPr="004E3D28">
              <w:rPr>
                <w:rFonts w:ascii="Book Antiqua" w:hAnsi="Book Antiqua" w:cstheme="minorHAnsi"/>
                <w:b/>
                <w:bCs/>
                <w:snapToGrid w:val="0"/>
                <w:sz w:val="22"/>
                <w:szCs w:val="22"/>
              </w:rPr>
              <w:t>The offered composite core must have a non-conductive Galvanic Protection Barrier Layer.</w:t>
            </w:r>
            <w:r w:rsidRPr="004E3D28">
              <w:rPr>
                <w:rFonts w:ascii="Book Antiqua" w:hAnsi="Book Antiqua" w:cstheme="minorHAnsi"/>
                <w:snapToGrid w:val="0"/>
                <w:sz w:val="22"/>
                <w:szCs w:val="22"/>
              </w:rPr>
              <w:t xml:space="preserve"> </w:t>
            </w:r>
            <w:r w:rsidRPr="004E3D28">
              <w:rPr>
                <w:rFonts w:ascii="Book Antiqua" w:hAnsi="Book Antiqua" w:cstheme="minorHAnsi"/>
                <w:bCs/>
                <w:sz w:val="22"/>
                <w:szCs w:val="22"/>
              </w:rPr>
              <w:t>The materials shall be of such proven quality that its properties are not adversely influenced by the normal operating conditions of transmission line in tropical environment conditions as experienced by the existing line. The bidder shall provide adequate details including specifications/ test reports/ operating experience details/ performance certificates etc. in support of the suitability of the offered materials.</w:t>
            </w:r>
          </w:p>
        </w:tc>
        <w:tc>
          <w:tcPr>
            <w:tcW w:w="2951" w:type="dxa"/>
          </w:tcPr>
          <w:p w:rsidR="006018AD" w:rsidRPr="004E3D28" w:rsidRDefault="006018AD" w:rsidP="004E3D28">
            <w:pPr>
              <w:jc w:val="both"/>
              <w:rPr>
                <w:rFonts w:ascii="Book Antiqua" w:hAnsi="Book Antiqua" w:cstheme="minorHAnsi"/>
                <w:bCs/>
                <w:sz w:val="22"/>
                <w:szCs w:val="22"/>
              </w:rPr>
            </w:pPr>
            <w:r w:rsidRPr="004E3D28">
              <w:rPr>
                <w:rFonts w:ascii="Book Antiqua" w:hAnsi="Book Antiqua" w:cstheme="minorHAnsi"/>
                <w:sz w:val="22"/>
                <w:szCs w:val="22"/>
              </w:rPr>
              <w:t>Provisions of the bidding documents remain unchanged.</w:t>
            </w:r>
          </w:p>
        </w:tc>
      </w:tr>
      <w:tr w:rsidR="006018AD" w:rsidRPr="004E3D28" w:rsidTr="002550BF">
        <w:tc>
          <w:tcPr>
            <w:tcW w:w="609" w:type="dxa"/>
          </w:tcPr>
          <w:p w:rsidR="006018AD" w:rsidRPr="004E3D28" w:rsidRDefault="006018AD" w:rsidP="004E3D28">
            <w:pPr>
              <w:jc w:val="both"/>
              <w:rPr>
                <w:rFonts w:ascii="Book Antiqua" w:hAnsi="Book Antiqua" w:cstheme="minorHAnsi"/>
                <w:bCs/>
                <w:sz w:val="22"/>
                <w:szCs w:val="22"/>
              </w:rPr>
            </w:pPr>
            <w:r w:rsidRPr="004E3D28">
              <w:rPr>
                <w:rFonts w:ascii="Book Antiqua" w:hAnsi="Book Antiqua" w:cstheme="minorHAnsi"/>
                <w:bCs/>
                <w:sz w:val="22"/>
                <w:szCs w:val="22"/>
              </w:rPr>
              <w:t>8</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Volume II, Section II</w:t>
            </w:r>
          </w:p>
        </w:tc>
        <w:tc>
          <w:tcPr>
            <w:tcW w:w="5291" w:type="dxa"/>
          </w:tcPr>
          <w:p w:rsidR="006018AD" w:rsidRPr="004E3D28" w:rsidRDefault="006018AD" w:rsidP="004E3D28">
            <w:pPr>
              <w:jc w:val="both"/>
              <w:rPr>
                <w:rFonts w:ascii="Book Antiqua" w:hAnsi="Book Antiqua" w:cstheme="minorHAnsi"/>
                <w:sz w:val="22"/>
                <w:szCs w:val="22"/>
              </w:rPr>
            </w:pPr>
          </w:p>
        </w:tc>
        <w:tc>
          <w:tcPr>
            <w:tcW w:w="5179" w:type="dxa"/>
          </w:tcPr>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Please add following clause in tender,</w:t>
            </w:r>
          </w:p>
          <w:p w:rsidR="006018AD" w:rsidRPr="004E3D28" w:rsidRDefault="006018AD" w:rsidP="004E3D28">
            <w:pPr>
              <w:autoSpaceDE w:val="0"/>
              <w:autoSpaceDN w:val="0"/>
              <w:adjustRightInd w:val="0"/>
              <w:jc w:val="both"/>
              <w:rPr>
                <w:rFonts w:ascii="Book Antiqua" w:hAnsi="Book Antiqua" w:cstheme="minorHAnsi"/>
                <w:sz w:val="22"/>
                <w:szCs w:val="22"/>
              </w:rPr>
            </w:pPr>
          </w:p>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Evaluation of Ohmic Losses &amp; Differential Price Loading</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Provisions of the bidding documents remain unchanged.</w:t>
            </w:r>
          </w:p>
        </w:tc>
      </w:tr>
      <w:tr w:rsidR="006018AD" w:rsidRPr="004E3D28" w:rsidTr="002550BF">
        <w:tc>
          <w:tcPr>
            <w:tcW w:w="609" w:type="dxa"/>
          </w:tcPr>
          <w:p w:rsidR="006018AD" w:rsidRPr="004E3D28" w:rsidRDefault="006018AD" w:rsidP="004E3D28">
            <w:pPr>
              <w:jc w:val="both"/>
              <w:rPr>
                <w:rFonts w:ascii="Book Antiqua" w:hAnsi="Book Antiqua" w:cstheme="minorHAnsi"/>
                <w:bCs/>
                <w:sz w:val="22"/>
                <w:szCs w:val="22"/>
              </w:rPr>
            </w:pPr>
            <w:r w:rsidRPr="004E3D28">
              <w:rPr>
                <w:rFonts w:ascii="Book Antiqua" w:hAnsi="Book Antiqua" w:cstheme="minorHAnsi"/>
                <w:bCs/>
                <w:sz w:val="22"/>
                <w:szCs w:val="22"/>
              </w:rPr>
              <w:t>9</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Volume II, Section II, Clause 2.1.1, (i), point (n)</w:t>
            </w:r>
          </w:p>
        </w:tc>
        <w:tc>
          <w:tcPr>
            <w:tcW w:w="5291" w:type="dxa"/>
          </w:tcPr>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Salt Spray Test (applicable for stranded composite core conductors having galvanic protection layer not conforming to ASTMB987)</w:t>
            </w:r>
          </w:p>
        </w:tc>
        <w:tc>
          <w:tcPr>
            <w:tcW w:w="5179" w:type="dxa"/>
          </w:tcPr>
          <w:p w:rsidR="006018AD" w:rsidRPr="004E3D28" w:rsidRDefault="006018AD" w:rsidP="004E3D28">
            <w:pPr>
              <w:jc w:val="both"/>
              <w:rPr>
                <w:rFonts w:ascii="Book Antiqua" w:hAnsi="Book Antiqua" w:cstheme="minorHAnsi"/>
                <w:b/>
                <w:bCs/>
                <w:sz w:val="22"/>
                <w:szCs w:val="22"/>
              </w:rPr>
            </w:pPr>
            <w:r w:rsidRPr="004E3D28">
              <w:rPr>
                <w:rFonts w:ascii="Book Antiqua" w:hAnsi="Book Antiqua" w:cstheme="minorHAnsi"/>
                <w:b/>
                <w:bCs/>
                <w:sz w:val="22"/>
                <w:szCs w:val="22"/>
              </w:rPr>
              <w:t xml:space="preserve">Please remove this requirement </w:t>
            </w:r>
          </w:p>
          <w:p w:rsidR="006018AD" w:rsidRPr="004E3D28" w:rsidRDefault="006018AD" w:rsidP="004E3D28">
            <w:pPr>
              <w:jc w:val="both"/>
              <w:rPr>
                <w:rFonts w:ascii="Book Antiqua" w:hAnsi="Book Antiqua" w:cstheme="minorHAnsi"/>
                <w:b/>
                <w:bCs/>
                <w:sz w:val="22"/>
                <w:szCs w:val="22"/>
              </w:rPr>
            </w:pPr>
          </w:p>
          <w:p w:rsidR="006018AD" w:rsidRPr="004E3D28" w:rsidRDefault="006018AD" w:rsidP="004E3D28">
            <w:pPr>
              <w:jc w:val="both"/>
              <w:rPr>
                <w:rFonts w:ascii="Book Antiqua" w:hAnsi="Book Antiqua" w:cstheme="minorHAnsi"/>
                <w:b/>
                <w:bCs/>
                <w:sz w:val="22"/>
                <w:szCs w:val="22"/>
              </w:rPr>
            </w:pP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Provisions of the bidding documents remain unchanged.</w:t>
            </w:r>
          </w:p>
        </w:tc>
      </w:tr>
      <w:tr w:rsidR="006018AD" w:rsidRPr="004E3D28" w:rsidTr="002550BF">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10</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Volume II, Section II, Clause 2.1.1, (ii), point (a)</w:t>
            </w:r>
          </w:p>
        </w:tc>
        <w:tc>
          <w:tcPr>
            <w:tcW w:w="5291" w:type="dxa"/>
          </w:tcPr>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 xml:space="preserve">Heat resistance test on </w:t>
            </w:r>
          </w:p>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 xml:space="preserve">Aluminium Alloy strands </w:t>
            </w:r>
          </w:p>
        </w:tc>
        <w:tc>
          <w:tcPr>
            <w:tcW w:w="5179" w:type="dxa"/>
          </w:tcPr>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Please amend as follows:</w:t>
            </w:r>
          </w:p>
          <w:p w:rsidR="006018AD" w:rsidRPr="004E3D28" w:rsidRDefault="006018AD" w:rsidP="004E3D28">
            <w:pPr>
              <w:autoSpaceDE w:val="0"/>
              <w:autoSpaceDN w:val="0"/>
              <w:adjustRightInd w:val="0"/>
              <w:jc w:val="both"/>
              <w:rPr>
                <w:rFonts w:ascii="Book Antiqua" w:hAnsi="Book Antiqua" w:cstheme="minorHAnsi"/>
                <w:sz w:val="22"/>
                <w:szCs w:val="22"/>
              </w:rPr>
            </w:pPr>
          </w:p>
          <w:p w:rsidR="006018AD" w:rsidRPr="004E3D28" w:rsidRDefault="006018AD" w:rsidP="004E3D28">
            <w:pPr>
              <w:jc w:val="both"/>
              <w:rPr>
                <w:rFonts w:ascii="Book Antiqua" w:hAnsi="Book Antiqua" w:cstheme="minorHAnsi"/>
                <w:b/>
                <w:bCs/>
                <w:sz w:val="22"/>
                <w:szCs w:val="22"/>
              </w:rPr>
            </w:pPr>
            <w:r w:rsidRPr="004E3D28">
              <w:rPr>
                <w:rFonts w:ascii="Book Antiqua" w:hAnsi="Book Antiqua" w:cstheme="minorHAnsi"/>
                <w:sz w:val="22"/>
                <w:szCs w:val="22"/>
              </w:rPr>
              <w:t xml:space="preserve">Heat resistance test on </w:t>
            </w:r>
            <w:proofErr w:type="spellStart"/>
            <w:r w:rsidRPr="004E3D28">
              <w:rPr>
                <w:rFonts w:ascii="Book Antiqua" w:hAnsi="Book Antiqua" w:cstheme="minorHAnsi"/>
                <w:sz w:val="22"/>
                <w:szCs w:val="22"/>
              </w:rPr>
              <w:t>Aluminum</w:t>
            </w:r>
            <w:proofErr w:type="spellEnd"/>
            <w:r w:rsidRPr="004E3D28">
              <w:rPr>
                <w:rFonts w:ascii="Book Antiqua" w:hAnsi="Book Antiqua" w:cstheme="minorHAnsi"/>
                <w:sz w:val="22"/>
                <w:szCs w:val="22"/>
              </w:rPr>
              <w:t xml:space="preserve"> Alloy strands or core </w:t>
            </w:r>
            <w:r w:rsidRPr="004E3D28">
              <w:rPr>
                <w:rFonts w:ascii="Book Antiqua" w:hAnsi="Book Antiqua" w:cstheme="minorHAnsi"/>
                <w:b/>
                <w:bCs/>
                <w:sz w:val="22"/>
                <w:szCs w:val="22"/>
              </w:rPr>
              <w:t>(Not applicable to Composite Core Conductor)</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 xml:space="preserve">Refer Amendment no. </w:t>
            </w:r>
            <w:r w:rsidR="00AD176A">
              <w:rPr>
                <w:rFonts w:ascii="Book Antiqua" w:hAnsi="Book Antiqua" w:cstheme="minorHAnsi"/>
                <w:sz w:val="22"/>
                <w:szCs w:val="22"/>
              </w:rPr>
              <w:t>III</w:t>
            </w:r>
            <w:r w:rsidRPr="004E3D28">
              <w:rPr>
                <w:rFonts w:ascii="Book Antiqua" w:hAnsi="Book Antiqua" w:cstheme="minorHAnsi"/>
                <w:sz w:val="22"/>
                <w:szCs w:val="22"/>
              </w:rPr>
              <w:t>. This test is not applicable for Annealed Aluminium strands.</w:t>
            </w:r>
          </w:p>
        </w:tc>
      </w:tr>
      <w:tr w:rsidR="006018AD" w:rsidRPr="004E3D28" w:rsidTr="002550BF">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11</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 xml:space="preserve">Volume II, Section II, Clause 2.2, </w:t>
            </w:r>
            <w:r w:rsidRPr="004E3D28">
              <w:rPr>
                <w:rFonts w:ascii="Book Antiqua" w:hAnsi="Book Antiqua" w:cstheme="minorHAnsi"/>
                <w:sz w:val="22"/>
                <w:szCs w:val="22"/>
              </w:rPr>
              <w:lastRenderedPageBreak/>
              <w:t>point (t)</w:t>
            </w:r>
          </w:p>
        </w:tc>
        <w:tc>
          <w:tcPr>
            <w:tcW w:w="5291" w:type="dxa"/>
          </w:tcPr>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lastRenderedPageBreak/>
              <w:t xml:space="preserve">Galvanic Protection Barrier Layer Thickness test on composite core (applicable for composite core conductors having galvanic barrier layer </w:t>
            </w:r>
            <w:r w:rsidRPr="004E3D28">
              <w:rPr>
                <w:rFonts w:ascii="Book Antiqua" w:hAnsi="Book Antiqua" w:cstheme="minorHAnsi"/>
                <w:sz w:val="22"/>
                <w:szCs w:val="22"/>
              </w:rPr>
              <w:lastRenderedPageBreak/>
              <w:t>conforming to ASTM B987)</w:t>
            </w:r>
          </w:p>
        </w:tc>
        <w:tc>
          <w:tcPr>
            <w:tcW w:w="517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lastRenderedPageBreak/>
              <w:t>Please amend as follows;</w:t>
            </w:r>
          </w:p>
          <w:p w:rsidR="006018AD" w:rsidRPr="004E3D28" w:rsidRDefault="006018AD" w:rsidP="004E3D28">
            <w:pPr>
              <w:jc w:val="both"/>
              <w:rPr>
                <w:rFonts w:ascii="Book Antiqua" w:hAnsi="Book Antiqua" w:cstheme="minorHAnsi"/>
                <w:sz w:val="22"/>
                <w:szCs w:val="22"/>
              </w:rPr>
            </w:pPr>
          </w:p>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 xml:space="preserve">Galvanic Protection Barrier Layer Thickness test </w:t>
            </w:r>
            <w:r w:rsidRPr="004E3D28">
              <w:rPr>
                <w:rFonts w:ascii="Book Antiqua" w:hAnsi="Book Antiqua" w:cstheme="minorHAnsi"/>
                <w:sz w:val="22"/>
                <w:szCs w:val="22"/>
              </w:rPr>
              <w:lastRenderedPageBreak/>
              <w:t xml:space="preserve">on composite core </w:t>
            </w:r>
            <w:r w:rsidRPr="004E3D28">
              <w:rPr>
                <w:rFonts w:ascii="Book Antiqua" w:hAnsi="Book Antiqua" w:cstheme="minorHAnsi"/>
                <w:strike/>
                <w:sz w:val="22"/>
                <w:szCs w:val="22"/>
              </w:rPr>
              <w:t>(applicable for composite core conductors having galvanic barrier layer conforming to ASTM B987)</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lastRenderedPageBreak/>
              <w:t>Provisions of the bidding documents remain unchanged.</w:t>
            </w:r>
          </w:p>
        </w:tc>
      </w:tr>
      <w:tr w:rsidR="006018AD" w:rsidRPr="004E3D28" w:rsidTr="002550BF">
        <w:tc>
          <w:tcPr>
            <w:tcW w:w="609" w:type="dxa"/>
          </w:tcPr>
          <w:p w:rsidR="006018AD" w:rsidRPr="004E3D28" w:rsidRDefault="006018AD" w:rsidP="004E3D28">
            <w:pPr>
              <w:pStyle w:val="NoSpacing"/>
              <w:jc w:val="both"/>
              <w:rPr>
                <w:rFonts w:ascii="Book Antiqua" w:hAnsi="Book Antiqua" w:cstheme="minorHAnsi"/>
              </w:rPr>
            </w:pPr>
            <w:r w:rsidRPr="004E3D28">
              <w:rPr>
                <w:rFonts w:ascii="Book Antiqua" w:hAnsi="Book Antiqua" w:cstheme="minorHAnsi"/>
              </w:rPr>
              <w:t>12</w:t>
            </w:r>
          </w:p>
        </w:tc>
        <w:tc>
          <w:tcPr>
            <w:tcW w:w="1697" w:type="dxa"/>
          </w:tcPr>
          <w:p w:rsidR="006018AD" w:rsidRPr="004E3D28" w:rsidRDefault="006018AD" w:rsidP="004E3D28">
            <w:pPr>
              <w:pStyle w:val="NoSpacing"/>
              <w:jc w:val="both"/>
              <w:rPr>
                <w:rFonts w:ascii="Book Antiqua" w:hAnsi="Book Antiqua" w:cstheme="minorHAnsi"/>
              </w:rPr>
            </w:pPr>
            <w:r w:rsidRPr="004E3D28">
              <w:rPr>
                <w:rFonts w:ascii="Book Antiqua" w:hAnsi="Book Antiqua" w:cstheme="minorHAnsi"/>
              </w:rPr>
              <w:t>Volume II, Section II, Clause 2.2</w:t>
            </w:r>
            <w:proofErr w:type="gramStart"/>
            <w:r w:rsidRPr="004E3D28">
              <w:rPr>
                <w:rFonts w:ascii="Book Antiqua" w:hAnsi="Book Antiqua" w:cstheme="minorHAnsi"/>
              </w:rPr>
              <w:t>,  Note</w:t>
            </w:r>
            <w:proofErr w:type="gramEnd"/>
          </w:p>
        </w:tc>
        <w:tc>
          <w:tcPr>
            <w:tcW w:w="5291" w:type="dxa"/>
          </w:tcPr>
          <w:p w:rsidR="006018AD" w:rsidRPr="004E3D28" w:rsidRDefault="006018AD" w:rsidP="004E3D28">
            <w:pPr>
              <w:pStyle w:val="NoSpacing"/>
              <w:jc w:val="both"/>
              <w:rPr>
                <w:rFonts w:ascii="Book Antiqua" w:hAnsi="Book Antiqua" w:cstheme="minorHAnsi"/>
              </w:rPr>
            </w:pPr>
            <w:r w:rsidRPr="004E3D28">
              <w:rPr>
                <w:rFonts w:ascii="Book Antiqua" w:hAnsi="Book Antiqua" w:cstheme="minorHAnsi"/>
              </w:rPr>
              <w:t xml:space="preserve">Note: All the above tests except (m) shall be carried out on Aluminium Alloy and core strands after stranding only  </w:t>
            </w:r>
          </w:p>
        </w:tc>
        <w:tc>
          <w:tcPr>
            <w:tcW w:w="5179" w:type="dxa"/>
          </w:tcPr>
          <w:p w:rsidR="006018AD" w:rsidRPr="004E3D28" w:rsidRDefault="006018AD" w:rsidP="004E3D28">
            <w:pPr>
              <w:pStyle w:val="NoSpacing"/>
              <w:jc w:val="both"/>
              <w:rPr>
                <w:rFonts w:ascii="Book Antiqua" w:hAnsi="Book Antiqua" w:cstheme="minorHAnsi"/>
              </w:rPr>
            </w:pPr>
            <w:r w:rsidRPr="004E3D28">
              <w:rPr>
                <w:rFonts w:ascii="Book Antiqua" w:hAnsi="Book Antiqua" w:cstheme="minorHAnsi"/>
              </w:rPr>
              <w:t xml:space="preserve">Kindly add below mentioned, </w:t>
            </w:r>
          </w:p>
          <w:p w:rsidR="006018AD" w:rsidRPr="004E3D28" w:rsidRDefault="006018AD" w:rsidP="004E3D28">
            <w:pPr>
              <w:pStyle w:val="NoSpacing"/>
              <w:jc w:val="both"/>
              <w:rPr>
                <w:rFonts w:ascii="Book Antiqua" w:hAnsi="Book Antiqua" w:cstheme="minorHAnsi"/>
              </w:rPr>
            </w:pPr>
            <w:r w:rsidRPr="004E3D28">
              <w:rPr>
                <w:rFonts w:ascii="Book Antiqua" w:hAnsi="Book Antiqua" w:cstheme="minorHAnsi"/>
              </w:rPr>
              <w:t xml:space="preserve">Note: </w:t>
            </w:r>
          </w:p>
          <w:p w:rsidR="006018AD" w:rsidRPr="004E3D28" w:rsidRDefault="006018AD" w:rsidP="004E3D28">
            <w:pPr>
              <w:pStyle w:val="NoSpacing"/>
              <w:ind w:left="316" w:hanging="316"/>
              <w:jc w:val="both"/>
              <w:rPr>
                <w:rFonts w:ascii="Book Antiqua" w:hAnsi="Book Antiqua" w:cstheme="minorHAnsi"/>
              </w:rPr>
            </w:pPr>
            <w:r w:rsidRPr="004E3D28">
              <w:rPr>
                <w:rFonts w:ascii="Book Antiqua" w:hAnsi="Book Antiqua" w:cstheme="minorHAnsi"/>
              </w:rPr>
              <w:t xml:space="preserve">a.  All the above tests except (m) shall be carried out on Aluminium Alloy and core strands after stranding only </w:t>
            </w:r>
          </w:p>
          <w:p w:rsidR="006018AD" w:rsidRPr="004E3D28" w:rsidRDefault="006018AD" w:rsidP="004E3D28">
            <w:pPr>
              <w:pStyle w:val="NoSpacing"/>
              <w:ind w:left="316" w:hanging="316"/>
              <w:jc w:val="both"/>
              <w:rPr>
                <w:rFonts w:ascii="Book Antiqua" w:hAnsi="Book Antiqua" w:cstheme="minorHAnsi"/>
              </w:rPr>
            </w:pPr>
            <w:r w:rsidRPr="004E3D28">
              <w:rPr>
                <w:rFonts w:ascii="Book Antiqua" w:hAnsi="Book Antiqua" w:cstheme="minorHAnsi"/>
              </w:rPr>
              <w:t xml:space="preserve"> b. </w:t>
            </w:r>
            <w:r w:rsidRPr="004E3D28">
              <w:rPr>
                <w:rFonts w:ascii="Book Antiqua" w:hAnsi="Book Antiqua" w:cstheme="minorHAnsi"/>
                <w:b/>
                <w:bCs/>
              </w:rPr>
              <w:t>In case of composite core all acceptance shall be done before stranding at core manufacturer stage</w:t>
            </w:r>
            <w:r w:rsidRPr="004E3D28">
              <w:rPr>
                <w:rFonts w:ascii="Book Antiqua" w:hAnsi="Book Antiqua" w:cstheme="minorHAnsi"/>
              </w:rPr>
              <w:t xml:space="preserve"> </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Provisions of the bidding documents remain unchanged.</w:t>
            </w:r>
          </w:p>
        </w:tc>
      </w:tr>
      <w:tr w:rsidR="006018AD" w:rsidRPr="004E3D28" w:rsidTr="002550BF">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13</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Volume II, Section II, Clause 2.13.2</w:t>
            </w:r>
          </w:p>
        </w:tc>
        <w:tc>
          <w:tcPr>
            <w:tcW w:w="5291" w:type="dxa"/>
          </w:tcPr>
          <w:p w:rsidR="006018AD" w:rsidRPr="004E3D28" w:rsidRDefault="006018AD" w:rsidP="004E3D28">
            <w:pPr>
              <w:jc w:val="both"/>
              <w:rPr>
                <w:rFonts w:ascii="Book Antiqua" w:hAnsi="Book Antiqua" w:cstheme="minorHAnsi"/>
                <w:bCs/>
                <w:sz w:val="22"/>
                <w:szCs w:val="22"/>
              </w:rPr>
            </w:pPr>
            <w:r w:rsidRPr="004E3D28">
              <w:rPr>
                <w:rFonts w:ascii="Book Antiqua" w:hAnsi="Book Antiqua" w:cstheme="minorHAnsi"/>
                <w:sz w:val="22"/>
                <w:szCs w:val="22"/>
              </w:rPr>
              <w:t>Table Sr. No. 18 – Ampacity</w:t>
            </w:r>
          </w:p>
        </w:tc>
        <w:tc>
          <w:tcPr>
            <w:tcW w:w="5179" w:type="dxa"/>
          </w:tcPr>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napToGrid w:val="0"/>
                <w:sz w:val="22"/>
                <w:szCs w:val="22"/>
              </w:rPr>
              <w:t>Title of IEEE 738 is as follows.  Please amend.  IEEE Standard for Calculating the Current-Temperature Relationship of Bare Overhead Conductors</w:t>
            </w:r>
          </w:p>
        </w:tc>
        <w:tc>
          <w:tcPr>
            <w:tcW w:w="2951" w:type="dxa"/>
          </w:tcPr>
          <w:p w:rsidR="006018AD" w:rsidRPr="004E3D28" w:rsidRDefault="006018AD" w:rsidP="004E3D28">
            <w:pPr>
              <w:jc w:val="both"/>
              <w:rPr>
                <w:rFonts w:ascii="Book Antiqua" w:hAnsi="Book Antiqua" w:cstheme="minorHAnsi"/>
                <w:bCs/>
                <w:sz w:val="22"/>
                <w:szCs w:val="22"/>
              </w:rPr>
            </w:pPr>
            <w:r w:rsidRPr="004E3D28">
              <w:rPr>
                <w:rFonts w:ascii="Book Antiqua" w:hAnsi="Book Antiqua" w:cstheme="minorHAnsi"/>
                <w:sz w:val="22"/>
                <w:szCs w:val="22"/>
              </w:rPr>
              <w:t xml:space="preserve">Refer Amendment no. </w:t>
            </w:r>
            <w:r w:rsidR="00AD176A">
              <w:rPr>
                <w:rFonts w:ascii="Book Antiqua" w:hAnsi="Book Antiqua" w:cstheme="minorHAnsi"/>
                <w:sz w:val="22"/>
                <w:szCs w:val="22"/>
              </w:rPr>
              <w:t>II</w:t>
            </w:r>
            <w:r w:rsidRPr="004E3D28">
              <w:rPr>
                <w:rFonts w:ascii="Book Antiqua" w:hAnsi="Book Antiqua" w:cstheme="minorHAnsi"/>
                <w:sz w:val="22"/>
                <w:szCs w:val="22"/>
              </w:rPr>
              <w:t xml:space="preserve">I. </w:t>
            </w:r>
            <w:r w:rsidRPr="004E3D28">
              <w:rPr>
                <w:rFonts w:ascii="Book Antiqua" w:hAnsi="Book Antiqua" w:cstheme="minorHAnsi"/>
                <w:bCs/>
                <w:sz w:val="22"/>
                <w:szCs w:val="22"/>
              </w:rPr>
              <w:t>complete title for IEEE 738 added.</w:t>
            </w:r>
          </w:p>
        </w:tc>
      </w:tr>
      <w:tr w:rsidR="006018AD" w:rsidRPr="004E3D28" w:rsidTr="002550BF">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14</w:t>
            </w:r>
          </w:p>
        </w:tc>
        <w:tc>
          <w:tcPr>
            <w:tcW w:w="1697"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Volume 2, section 2, clause 2.13.2</w:t>
            </w:r>
          </w:p>
        </w:tc>
        <w:tc>
          <w:tcPr>
            <w:tcW w:w="5291"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 xml:space="preserve">Carbon Fibre Composite core </w:t>
            </w:r>
          </w:p>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 xml:space="preserve">(CFCC/TS) for use in Overhead </w:t>
            </w:r>
          </w:p>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Electrical Conductors – ASTM B987</w:t>
            </w:r>
          </w:p>
        </w:tc>
        <w:tc>
          <w:tcPr>
            <w:tcW w:w="5179"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 xml:space="preserve">Carbon Fibre Composite core </w:t>
            </w:r>
          </w:p>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 xml:space="preserve">(CFC/TS) for use in Overhead </w:t>
            </w:r>
          </w:p>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Electrical Conductors –ASTM B987-17 and -20</w:t>
            </w:r>
          </w:p>
        </w:tc>
        <w:tc>
          <w:tcPr>
            <w:tcW w:w="2951"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sz w:val="22"/>
                <w:szCs w:val="22"/>
              </w:rPr>
              <w:t xml:space="preserve">Refer Amendment no. </w:t>
            </w:r>
            <w:r w:rsidR="00AD176A">
              <w:rPr>
                <w:rFonts w:ascii="Book Antiqua" w:hAnsi="Book Antiqua" w:cstheme="minorHAnsi"/>
                <w:sz w:val="22"/>
                <w:szCs w:val="22"/>
              </w:rPr>
              <w:t>III</w:t>
            </w:r>
            <w:r w:rsidRPr="004E3D28">
              <w:rPr>
                <w:rFonts w:ascii="Book Antiqua" w:hAnsi="Book Antiqua" w:cstheme="minorHAnsi"/>
                <w:sz w:val="22"/>
                <w:szCs w:val="22"/>
              </w:rPr>
              <w:t>.</w:t>
            </w:r>
            <w:r w:rsidRPr="004E3D28">
              <w:rPr>
                <w:rFonts w:ascii="Book Antiqua" w:hAnsi="Book Antiqua" w:cstheme="minorHAnsi"/>
                <w:bCs/>
                <w:sz w:val="22"/>
                <w:szCs w:val="22"/>
              </w:rPr>
              <w:t xml:space="preserve"> complete title for ASTM B987 added.</w:t>
            </w:r>
          </w:p>
        </w:tc>
      </w:tr>
      <w:tr w:rsidR="006018AD" w:rsidRPr="004E3D28" w:rsidTr="002550BF">
        <w:trPr>
          <w:trHeight w:val="165"/>
        </w:trPr>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15</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Volume II, Section II, Annexure A, Clause 1.6</w:t>
            </w:r>
          </w:p>
        </w:tc>
        <w:tc>
          <w:tcPr>
            <w:tcW w:w="5291" w:type="dxa"/>
          </w:tcPr>
          <w:p w:rsidR="006018AD" w:rsidRPr="004E3D28" w:rsidRDefault="006018AD" w:rsidP="004E3D28">
            <w:pPr>
              <w:autoSpaceDE w:val="0"/>
              <w:autoSpaceDN w:val="0"/>
              <w:adjustRightInd w:val="0"/>
              <w:jc w:val="both"/>
              <w:rPr>
                <w:rFonts w:ascii="Book Antiqua" w:hAnsi="Book Antiqua" w:cstheme="minorHAnsi"/>
                <w:b/>
                <w:bCs/>
                <w:sz w:val="22"/>
                <w:szCs w:val="22"/>
              </w:rPr>
            </w:pPr>
            <w:r w:rsidRPr="004E3D28">
              <w:rPr>
                <w:rFonts w:ascii="Book Antiqua" w:hAnsi="Book Antiqua" w:cstheme="minorHAnsi"/>
                <w:b/>
                <w:bCs/>
                <w:sz w:val="22"/>
                <w:szCs w:val="22"/>
              </w:rPr>
              <w:t>High Temperature endurance &amp; creep test</w:t>
            </w:r>
          </w:p>
          <w:p w:rsidR="006018AD" w:rsidRPr="004E3D28" w:rsidRDefault="006018AD" w:rsidP="004E3D28">
            <w:pPr>
              <w:autoSpaceDE w:val="0"/>
              <w:autoSpaceDN w:val="0"/>
              <w:adjustRightInd w:val="0"/>
              <w:jc w:val="both"/>
              <w:rPr>
                <w:rFonts w:ascii="Book Antiqua" w:hAnsi="Book Antiqua" w:cstheme="minorHAnsi"/>
                <w:sz w:val="22"/>
                <w:szCs w:val="22"/>
              </w:rPr>
            </w:pPr>
          </w:p>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 xml:space="preserve">(ii) On other conductor sample, the conductor temperature shall be increased to designed maximum temperature in steps of 20 deg. C and thermal elongation of the conductor sample shall be measured &amp; recorded at each step. The temperature shall be held at each step for sufficient duration for </w:t>
            </w:r>
            <w:proofErr w:type="spellStart"/>
            <w:r w:rsidRPr="004E3D28">
              <w:rPr>
                <w:rFonts w:ascii="Book Antiqua" w:hAnsi="Book Antiqua" w:cstheme="minorHAnsi"/>
                <w:sz w:val="22"/>
                <w:szCs w:val="22"/>
              </w:rPr>
              <w:t>stablisation</w:t>
            </w:r>
            <w:proofErr w:type="spellEnd"/>
            <w:r w:rsidRPr="004E3D28">
              <w:rPr>
                <w:rFonts w:ascii="Book Antiqua" w:hAnsi="Book Antiqua" w:cstheme="minorHAnsi"/>
                <w:sz w:val="22"/>
                <w:szCs w:val="22"/>
              </w:rPr>
              <w:t xml:space="preserve"> of temperature. Further, the temperature of the conductor shall be maintained at designed maximum temperature </w:t>
            </w:r>
            <w:r w:rsidRPr="004E3D28">
              <w:rPr>
                <w:rFonts w:ascii="Book Antiqua" w:hAnsi="Book Antiqua" w:cstheme="minorHAnsi"/>
                <w:b/>
                <w:bCs/>
                <w:sz w:val="22"/>
                <w:szCs w:val="22"/>
              </w:rPr>
              <w:t>(+10 Deg. C</w:t>
            </w:r>
            <w:r w:rsidRPr="004E3D28">
              <w:rPr>
                <w:rFonts w:ascii="Book Antiqua" w:hAnsi="Book Antiqua" w:cstheme="minorHAnsi"/>
                <w:sz w:val="22"/>
                <w:szCs w:val="22"/>
              </w:rPr>
              <w:t xml:space="preserve">) for 1000 hours. The elongation/creep strain of the conductor during this period shall be measured and recorded at end of 1 hour, </w:t>
            </w:r>
            <w:proofErr w:type="gramStart"/>
            <w:r w:rsidRPr="004E3D28">
              <w:rPr>
                <w:rFonts w:ascii="Book Antiqua" w:hAnsi="Book Antiqua" w:cstheme="minorHAnsi"/>
                <w:sz w:val="22"/>
                <w:szCs w:val="22"/>
              </w:rPr>
              <w:t>10 hour</w:t>
            </w:r>
            <w:proofErr w:type="gramEnd"/>
            <w:r w:rsidRPr="004E3D28">
              <w:rPr>
                <w:rFonts w:ascii="Book Antiqua" w:hAnsi="Book Antiqua" w:cstheme="minorHAnsi"/>
                <w:sz w:val="22"/>
                <w:szCs w:val="22"/>
              </w:rPr>
              <w:t xml:space="preserve">, 100 hour and </w:t>
            </w:r>
            <w:r w:rsidRPr="004E3D28">
              <w:rPr>
                <w:rFonts w:ascii="Book Antiqua" w:hAnsi="Book Antiqua" w:cstheme="minorHAnsi"/>
                <w:sz w:val="22"/>
                <w:szCs w:val="22"/>
              </w:rPr>
              <w:lastRenderedPageBreak/>
              <w:t xml:space="preserve">subsequently every 100 hour </w:t>
            </w:r>
            <w:proofErr w:type="spellStart"/>
            <w:r w:rsidRPr="004E3D28">
              <w:rPr>
                <w:rFonts w:ascii="Book Antiqua" w:hAnsi="Book Antiqua" w:cstheme="minorHAnsi"/>
                <w:sz w:val="22"/>
                <w:szCs w:val="22"/>
              </w:rPr>
              <w:t>upto</w:t>
            </w:r>
            <w:proofErr w:type="spellEnd"/>
            <w:r w:rsidRPr="004E3D28">
              <w:rPr>
                <w:rFonts w:ascii="Book Antiqua" w:hAnsi="Book Antiqua" w:cstheme="minorHAnsi"/>
                <w:sz w:val="22"/>
                <w:szCs w:val="22"/>
              </w:rPr>
              <w:t xml:space="preserve"> 1000 </w:t>
            </w:r>
            <w:proofErr w:type="spellStart"/>
            <w:r w:rsidRPr="004E3D28">
              <w:rPr>
                <w:rFonts w:ascii="Book Antiqua" w:hAnsi="Book Antiqua" w:cstheme="minorHAnsi"/>
                <w:sz w:val="22"/>
                <w:szCs w:val="22"/>
              </w:rPr>
              <w:t>hours time</w:t>
            </w:r>
            <w:proofErr w:type="spellEnd"/>
            <w:r w:rsidRPr="004E3D28">
              <w:rPr>
                <w:rFonts w:ascii="Book Antiqua" w:hAnsi="Book Antiqua" w:cstheme="minorHAnsi"/>
                <w:sz w:val="22"/>
                <w:szCs w:val="22"/>
              </w:rPr>
              <w:t xml:space="preserve"> period. After completion of the above, the conductor sample shall be subjected to UTS test as mentioned above at clause 1.1 of Annexure-A. The conductor core shall withstand a load equivalent to 95 % of UTS. In case of polymer composite core conductor, the flexural strength &amp; glass transition temperature of the core shall also be evaluated and the same shall not be degraded by more than10 % over the value guaranteed in GTP. The value of </w:t>
            </w:r>
            <w:proofErr w:type="spellStart"/>
            <w:r w:rsidRPr="004E3D28">
              <w:rPr>
                <w:rFonts w:ascii="Book Antiqua" w:hAnsi="Book Antiqua" w:cstheme="minorHAnsi"/>
                <w:sz w:val="22"/>
                <w:szCs w:val="22"/>
              </w:rPr>
              <w:t>Tg</w:t>
            </w:r>
            <w:proofErr w:type="spellEnd"/>
            <w:r w:rsidRPr="004E3D28">
              <w:rPr>
                <w:rFonts w:ascii="Book Antiqua" w:hAnsi="Book Antiqua" w:cstheme="minorHAnsi"/>
                <w:sz w:val="22"/>
                <w:szCs w:val="22"/>
              </w:rPr>
              <w:t xml:space="preserve"> after the test, shall however, in no case be less than the design maximum temperature of conductor. The supplier shall plot the thermal elongation with temperature.</w:t>
            </w:r>
          </w:p>
        </w:tc>
        <w:tc>
          <w:tcPr>
            <w:tcW w:w="5179" w:type="dxa"/>
          </w:tcPr>
          <w:p w:rsidR="006018AD" w:rsidRPr="004E3D28" w:rsidRDefault="006018AD" w:rsidP="004E3D28">
            <w:pPr>
              <w:widowControl w:val="0"/>
              <w:spacing w:line="240" w:lineRule="atLeast"/>
              <w:jc w:val="both"/>
              <w:rPr>
                <w:rFonts w:ascii="Book Antiqua" w:hAnsi="Book Antiqua" w:cstheme="minorHAnsi"/>
                <w:bCs/>
                <w:sz w:val="22"/>
                <w:szCs w:val="22"/>
              </w:rPr>
            </w:pPr>
            <w:r w:rsidRPr="004E3D28">
              <w:rPr>
                <w:rFonts w:ascii="Book Antiqua" w:hAnsi="Book Antiqua" w:cstheme="minorHAnsi"/>
                <w:bCs/>
                <w:sz w:val="22"/>
                <w:szCs w:val="22"/>
              </w:rPr>
              <w:lastRenderedPageBreak/>
              <w:t>Please amend as follows;</w:t>
            </w:r>
          </w:p>
          <w:p w:rsidR="006018AD" w:rsidRPr="004E3D28" w:rsidRDefault="006018AD" w:rsidP="004E3D28">
            <w:pPr>
              <w:widowControl w:val="0"/>
              <w:spacing w:line="240" w:lineRule="atLeast"/>
              <w:jc w:val="both"/>
              <w:rPr>
                <w:rFonts w:ascii="Book Antiqua" w:hAnsi="Book Antiqua" w:cstheme="minorHAnsi"/>
                <w:bCs/>
                <w:sz w:val="22"/>
                <w:szCs w:val="22"/>
              </w:rPr>
            </w:pPr>
          </w:p>
          <w:p w:rsidR="006018AD" w:rsidRPr="004E3D28" w:rsidRDefault="006018AD" w:rsidP="004E3D28">
            <w:pPr>
              <w:widowControl w:val="0"/>
              <w:spacing w:line="240" w:lineRule="atLeast"/>
              <w:jc w:val="both"/>
              <w:rPr>
                <w:rFonts w:ascii="Book Antiqua" w:hAnsi="Book Antiqua" w:cstheme="minorHAnsi"/>
                <w:bCs/>
                <w:sz w:val="22"/>
                <w:szCs w:val="22"/>
              </w:rPr>
            </w:pPr>
            <w:r w:rsidRPr="004E3D28">
              <w:rPr>
                <w:rFonts w:ascii="Book Antiqua" w:hAnsi="Book Antiqua" w:cstheme="minorHAnsi"/>
                <w:sz w:val="22"/>
                <w:szCs w:val="22"/>
              </w:rPr>
              <w:t xml:space="preserve">(ii) On other conductor sample, the conductor temperature shall be increased to designed maximum temperature in steps of 20 deg. C and thermal elongation of the conductor sample shall be measured &amp; recorded at each step. The temperature shall be held at each step for sufficient duration for </w:t>
            </w:r>
            <w:proofErr w:type="spellStart"/>
            <w:r w:rsidRPr="004E3D28">
              <w:rPr>
                <w:rFonts w:ascii="Book Antiqua" w:hAnsi="Book Antiqua" w:cstheme="minorHAnsi"/>
                <w:sz w:val="22"/>
                <w:szCs w:val="22"/>
              </w:rPr>
              <w:t>stablisation</w:t>
            </w:r>
            <w:proofErr w:type="spellEnd"/>
            <w:r w:rsidRPr="004E3D28">
              <w:rPr>
                <w:rFonts w:ascii="Book Antiqua" w:hAnsi="Book Antiqua" w:cstheme="minorHAnsi"/>
                <w:sz w:val="22"/>
                <w:szCs w:val="22"/>
              </w:rPr>
              <w:t xml:space="preserve"> of temperature. Further, the temperature of the conductor shall be maintained at designed maximum temperature </w:t>
            </w:r>
            <w:r w:rsidRPr="004E3D28">
              <w:rPr>
                <w:rFonts w:ascii="Book Antiqua" w:hAnsi="Book Antiqua" w:cstheme="minorHAnsi"/>
                <w:b/>
                <w:bCs/>
                <w:sz w:val="22"/>
                <w:szCs w:val="22"/>
              </w:rPr>
              <w:t xml:space="preserve">(±2.5 </w:t>
            </w:r>
            <w:r w:rsidRPr="004E3D28">
              <w:rPr>
                <w:rFonts w:ascii="Book Antiqua" w:hAnsi="Book Antiqua" w:cstheme="minorHAnsi"/>
                <w:sz w:val="22"/>
                <w:szCs w:val="22"/>
              </w:rPr>
              <w:t xml:space="preserve">Deg. C) for 1000 hours. The elongation/creep strain of the conductor during this period shall be measured and recorded at end of 1 hour, </w:t>
            </w:r>
            <w:proofErr w:type="gramStart"/>
            <w:r w:rsidRPr="004E3D28">
              <w:rPr>
                <w:rFonts w:ascii="Book Antiqua" w:hAnsi="Book Antiqua" w:cstheme="minorHAnsi"/>
                <w:sz w:val="22"/>
                <w:szCs w:val="22"/>
              </w:rPr>
              <w:t>10 hour</w:t>
            </w:r>
            <w:proofErr w:type="gramEnd"/>
            <w:r w:rsidRPr="004E3D28">
              <w:rPr>
                <w:rFonts w:ascii="Book Antiqua" w:hAnsi="Book Antiqua" w:cstheme="minorHAnsi"/>
                <w:sz w:val="22"/>
                <w:szCs w:val="22"/>
              </w:rPr>
              <w:t xml:space="preserve">, </w:t>
            </w:r>
            <w:r w:rsidRPr="004E3D28">
              <w:rPr>
                <w:rFonts w:ascii="Book Antiqua" w:hAnsi="Book Antiqua" w:cstheme="minorHAnsi"/>
                <w:sz w:val="22"/>
                <w:szCs w:val="22"/>
              </w:rPr>
              <w:lastRenderedPageBreak/>
              <w:t xml:space="preserve">100 hour and subsequently every 100 hour </w:t>
            </w:r>
            <w:proofErr w:type="spellStart"/>
            <w:r w:rsidRPr="004E3D28">
              <w:rPr>
                <w:rFonts w:ascii="Book Antiqua" w:hAnsi="Book Antiqua" w:cstheme="minorHAnsi"/>
                <w:sz w:val="22"/>
                <w:szCs w:val="22"/>
              </w:rPr>
              <w:t>upto</w:t>
            </w:r>
            <w:proofErr w:type="spellEnd"/>
            <w:r w:rsidRPr="004E3D28">
              <w:rPr>
                <w:rFonts w:ascii="Book Antiqua" w:hAnsi="Book Antiqua" w:cstheme="minorHAnsi"/>
                <w:sz w:val="22"/>
                <w:szCs w:val="22"/>
              </w:rPr>
              <w:t xml:space="preserve"> 1000 </w:t>
            </w:r>
            <w:proofErr w:type="spellStart"/>
            <w:r w:rsidRPr="004E3D28">
              <w:rPr>
                <w:rFonts w:ascii="Book Antiqua" w:hAnsi="Book Antiqua" w:cstheme="minorHAnsi"/>
                <w:sz w:val="22"/>
                <w:szCs w:val="22"/>
              </w:rPr>
              <w:t>hours time</w:t>
            </w:r>
            <w:proofErr w:type="spellEnd"/>
            <w:r w:rsidRPr="004E3D28">
              <w:rPr>
                <w:rFonts w:ascii="Book Antiqua" w:hAnsi="Book Antiqua" w:cstheme="minorHAnsi"/>
                <w:sz w:val="22"/>
                <w:szCs w:val="22"/>
              </w:rPr>
              <w:t xml:space="preserve"> period. After completion of the above, the conductor sample shall be subjected to UTS test as mentioned above at clause 1.1 of Annexure-A. The conductor core shall withstand a load equivalent to 95 % of UTS. In case of polymer composite core conductor, the flexural strength &amp; glass transition temperature of the core shall also be evaluated and the same shall not be degraded by more than10 % over the value guaranteed in GTP. The value of </w:t>
            </w:r>
            <w:proofErr w:type="spellStart"/>
            <w:r w:rsidRPr="004E3D28">
              <w:rPr>
                <w:rFonts w:ascii="Book Antiqua" w:hAnsi="Book Antiqua" w:cstheme="minorHAnsi"/>
                <w:sz w:val="22"/>
                <w:szCs w:val="22"/>
              </w:rPr>
              <w:t>Tg</w:t>
            </w:r>
            <w:proofErr w:type="spellEnd"/>
            <w:r w:rsidRPr="004E3D28">
              <w:rPr>
                <w:rFonts w:ascii="Book Antiqua" w:hAnsi="Book Antiqua" w:cstheme="minorHAnsi"/>
                <w:sz w:val="22"/>
                <w:szCs w:val="22"/>
              </w:rPr>
              <w:t xml:space="preserve"> after the test, shall however, in no case be less than the design maximum temperature of conductor. The supplier shall plot the thermal elongation with temperature.</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lastRenderedPageBreak/>
              <w:t>Provisions of the bidding documents remain unchanged.</w:t>
            </w:r>
          </w:p>
        </w:tc>
      </w:tr>
      <w:tr w:rsidR="006018AD" w:rsidRPr="004E3D28" w:rsidTr="002550BF">
        <w:trPr>
          <w:trHeight w:val="165"/>
        </w:trPr>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16</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Volume II, Section II, Annexure A, Clause 1.13</w:t>
            </w:r>
          </w:p>
        </w:tc>
        <w:tc>
          <w:tcPr>
            <w:tcW w:w="5291" w:type="dxa"/>
          </w:tcPr>
          <w:p w:rsidR="006018AD" w:rsidRPr="004E3D28" w:rsidRDefault="006018AD" w:rsidP="004E3D28">
            <w:pPr>
              <w:autoSpaceDE w:val="0"/>
              <w:autoSpaceDN w:val="0"/>
              <w:adjustRightInd w:val="0"/>
              <w:jc w:val="both"/>
              <w:rPr>
                <w:rFonts w:ascii="Book Antiqua" w:hAnsi="Book Antiqua" w:cstheme="minorHAnsi"/>
                <w:b/>
                <w:bCs/>
                <w:sz w:val="22"/>
                <w:szCs w:val="22"/>
              </w:rPr>
            </w:pPr>
            <w:r w:rsidRPr="004E3D28">
              <w:rPr>
                <w:rFonts w:ascii="Book Antiqua" w:hAnsi="Book Antiqua" w:cstheme="minorHAnsi"/>
                <w:b/>
                <w:bCs/>
                <w:sz w:val="22"/>
                <w:szCs w:val="22"/>
              </w:rPr>
              <w:t xml:space="preserve">Heat Resistance test on </w:t>
            </w:r>
            <w:proofErr w:type="spellStart"/>
            <w:r w:rsidRPr="004E3D28">
              <w:rPr>
                <w:rFonts w:ascii="Book Antiqua" w:hAnsi="Book Antiqua" w:cstheme="minorHAnsi"/>
                <w:b/>
                <w:bCs/>
                <w:sz w:val="22"/>
                <w:szCs w:val="22"/>
              </w:rPr>
              <w:t>Aluminum</w:t>
            </w:r>
            <w:proofErr w:type="spellEnd"/>
            <w:r w:rsidRPr="004E3D28">
              <w:rPr>
                <w:rFonts w:ascii="Book Antiqua" w:hAnsi="Book Antiqua" w:cstheme="minorHAnsi"/>
                <w:b/>
                <w:bCs/>
                <w:sz w:val="22"/>
                <w:szCs w:val="22"/>
              </w:rPr>
              <w:t xml:space="preserve"> Alloy wire</w:t>
            </w:r>
          </w:p>
        </w:tc>
        <w:tc>
          <w:tcPr>
            <w:tcW w:w="5179" w:type="dxa"/>
          </w:tcPr>
          <w:p w:rsidR="006018AD" w:rsidRPr="004E3D28" w:rsidRDefault="006018AD" w:rsidP="004E3D28">
            <w:pPr>
              <w:widowControl w:val="0"/>
              <w:spacing w:line="240" w:lineRule="atLeast"/>
              <w:jc w:val="both"/>
              <w:rPr>
                <w:rFonts w:ascii="Book Antiqua" w:hAnsi="Book Antiqua" w:cstheme="minorHAnsi"/>
                <w:b/>
                <w:sz w:val="22"/>
                <w:szCs w:val="22"/>
              </w:rPr>
            </w:pPr>
            <w:r w:rsidRPr="004E3D28">
              <w:rPr>
                <w:rFonts w:ascii="Book Antiqua" w:hAnsi="Book Antiqua" w:cstheme="minorHAnsi"/>
                <w:b/>
                <w:sz w:val="22"/>
                <w:szCs w:val="22"/>
              </w:rPr>
              <w:t>Please amend as follows;</w:t>
            </w:r>
          </w:p>
          <w:p w:rsidR="006018AD" w:rsidRPr="004E3D28" w:rsidRDefault="006018AD" w:rsidP="004E3D28">
            <w:pPr>
              <w:widowControl w:val="0"/>
              <w:spacing w:line="240" w:lineRule="atLeast"/>
              <w:jc w:val="both"/>
              <w:rPr>
                <w:rFonts w:ascii="Book Antiqua" w:hAnsi="Book Antiqua" w:cstheme="minorHAnsi"/>
                <w:b/>
                <w:sz w:val="22"/>
                <w:szCs w:val="22"/>
              </w:rPr>
            </w:pPr>
          </w:p>
          <w:p w:rsidR="006018AD" w:rsidRPr="004E3D28" w:rsidRDefault="006018AD" w:rsidP="004E3D28">
            <w:pPr>
              <w:widowControl w:val="0"/>
              <w:spacing w:line="240" w:lineRule="atLeast"/>
              <w:jc w:val="both"/>
              <w:rPr>
                <w:rFonts w:ascii="Book Antiqua" w:hAnsi="Book Antiqua" w:cstheme="minorHAnsi"/>
                <w:sz w:val="22"/>
                <w:szCs w:val="22"/>
              </w:rPr>
            </w:pPr>
            <w:r w:rsidRPr="004E3D28">
              <w:rPr>
                <w:rFonts w:ascii="Book Antiqua" w:hAnsi="Book Antiqua" w:cstheme="minorHAnsi"/>
                <w:b/>
                <w:bCs/>
                <w:sz w:val="22"/>
                <w:szCs w:val="22"/>
              </w:rPr>
              <w:t xml:space="preserve">Heat Resistance test on </w:t>
            </w:r>
            <w:proofErr w:type="spellStart"/>
            <w:r w:rsidRPr="004E3D28">
              <w:rPr>
                <w:rFonts w:ascii="Book Antiqua" w:hAnsi="Book Antiqua" w:cstheme="minorHAnsi"/>
                <w:b/>
                <w:bCs/>
                <w:sz w:val="22"/>
                <w:szCs w:val="22"/>
              </w:rPr>
              <w:t>Aluminum</w:t>
            </w:r>
            <w:proofErr w:type="spellEnd"/>
            <w:r w:rsidRPr="004E3D28">
              <w:rPr>
                <w:rFonts w:ascii="Book Antiqua" w:hAnsi="Book Antiqua" w:cstheme="minorHAnsi"/>
                <w:b/>
                <w:bCs/>
                <w:sz w:val="22"/>
                <w:szCs w:val="22"/>
              </w:rPr>
              <w:t xml:space="preserve"> Alloy </w:t>
            </w:r>
            <w:proofErr w:type="gramStart"/>
            <w:r w:rsidRPr="004E3D28">
              <w:rPr>
                <w:rFonts w:ascii="Book Antiqua" w:hAnsi="Book Antiqua" w:cstheme="minorHAnsi"/>
                <w:b/>
                <w:bCs/>
                <w:sz w:val="22"/>
                <w:szCs w:val="22"/>
              </w:rPr>
              <w:t>wire</w:t>
            </w:r>
            <w:r w:rsidRPr="004E3D28">
              <w:rPr>
                <w:rFonts w:ascii="Book Antiqua" w:hAnsi="Book Antiqua" w:cstheme="minorHAnsi"/>
                <w:sz w:val="22"/>
                <w:szCs w:val="22"/>
              </w:rPr>
              <w:t>(</w:t>
            </w:r>
            <w:proofErr w:type="gramEnd"/>
            <w:r w:rsidRPr="004E3D28">
              <w:rPr>
                <w:rFonts w:ascii="Book Antiqua" w:hAnsi="Book Antiqua" w:cstheme="minorHAnsi"/>
                <w:sz w:val="22"/>
                <w:szCs w:val="22"/>
              </w:rPr>
              <w:t xml:space="preserve">only for </w:t>
            </w:r>
            <w:proofErr w:type="spellStart"/>
            <w:r w:rsidRPr="004E3D28">
              <w:rPr>
                <w:rFonts w:ascii="Book Antiqua" w:hAnsi="Book Antiqua" w:cstheme="minorHAnsi"/>
                <w:sz w:val="22"/>
                <w:szCs w:val="22"/>
              </w:rPr>
              <w:t>Aluminum</w:t>
            </w:r>
            <w:proofErr w:type="spellEnd"/>
            <w:r w:rsidRPr="004E3D28">
              <w:rPr>
                <w:rFonts w:ascii="Book Antiqua" w:hAnsi="Book Antiqua" w:cstheme="minorHAnsi"/>
                <w:sz w:val="22"/>
                <w:szCs w:val="22"/>
              </w:rPr>
              <w:t xml:space="preserve"> Zirconium alloy)</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 xml:space="preserve">Refer Amendment no. </w:t>
            </w:r>
            <w:r w:rsidR="00AD176A">
              <w:rPr>
                <w:rFonts w:ascii="Book Antiqua" w:hAnsi="Book Antiqua" w:cstheme="minorHAnsi"/>
                <w:sz w:val="22"/>
                <w:szCs w:val="22"/>
              </w:rPr>
              <w:t>III</w:t>
            </w:r>
            <w:r w:rsidRPr="004E3D28">
              <w:rPr>
                <w:rFonts w:ascii="Book Antiqua" w:hAnsi="Book Antiqua" w:cstheme="minorHAnsi"/>
                <w:sz w:val="22"/>
                <w:szCs w:val="22"/>
              </w:rPr>
              <w:t>. This test is not applicable for Annealed Aluminium strands.</w:t>
            </w:r>
          </w:p>
        </w:tc>
      </w:tr>
      <w:tr w:rsidR="006018AD" w:rsidRPr="004E3D28" w:rsidTr="002550BF">
        <w:trPr>
          <w:trHeight w:val="165"/>
        </w:trPr>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17</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Volume II, Section II, Annexure A, Clause 1.24</w:t>
            </w:r>
          </w:p>
        </w:tc>
        <w:tc>
          <w:tcPr>
            <w:tcW w:w="5291" w:type="dxa"/>
          </w:tcPr>
          <w:p w:rsidR="006018AD" w:rsidRPr="004E3D28" w:rsidRDefault="006018AD" w:rsidP="004E3D28">
            <w:pPr>
              <w:autoSpaceDE w:val="0"/>
              <w:autoSpaceDN w:val="0"/>
              <w:adjustRightInd w:val="0"/>
              <w:jc w:val="both"/>
              <w:rPr>
                <w:rFonts w:ascii="Book Antiqua" w:hAnsi="Book Antiqua" w:cstheme="minorHAnsi"/>
                <w:b/>
                <w:bCs/>
                <w:sz w:val="22"/>
                <w:szCs w:val="22"/>
              </w:rPr>
            </w:pPr>
            <w:r w:rsidRPr="004E3D28">
              <w:rPr>
                <w:rFonts w:ascii="Book Antiqua" w:hAnsi="Book Antiqua" w:cstheme="minorHAnsi"/>
                <w:b/>
                <w:bCs/>
                <w:sz w:val="22"/>
                <w:szCs w:val="22"/>
              </w:rPr>
              <w:t>Torsion and Elongation Tests on Core wire/ Composite core</w:t>
            </w:r>
          </w:p>
          <w:p w:rsidR="006018AD" w:rsidRPr="004E3D28" w:rsidRDefault="006018AD" w:rsidP="004E3D28">
            <w:pPr>
              <w:autoSpaceDE w:val="0"/>
              <w:autoSpaceDN w:val="0"/>
              <w:adjustRightInd w:val="0"/>
              <w:jc w:val="both"/>
              <w:rPr>
                <w:rFonts w:ascii="Book Antiqua" w:hAnsi="Book Antiqua" w:cstheme="minorHAnsi"/>
                <w:sz w:val="22"/>
                <w:szCs w:val="22"/>
              </w:rPr>
            </w:pPr>
          </w:p>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 xml:space="preserve">ii) Torsion </w:t>
            </w:r>
            <w:proofErr w:type="gramStart"/>
            <w:r w:rsidRPr="004E3D28">
              <w:rPr>
                <w:rFonts w:ascii="Book Antiqua" w:hAnsi="Book Antiqua" w:cstheme="minorHAnsi"/>
                <w:sz w:val="22"/>
                <w:szCs w:val="22"/>
              </w:rPr>
              <w:t>Test :</w:t>
            </w:r>
            <w:proofErr w:type="gramEnd"/>
            <w:r w:rsidRPr="004E3D28">
              <w:rPr>
                <w:rFonts w:ascii="Book Antiqua" w:hAnsi="Book Antiqua" w:cstheme="minorHAnsi"/>
                <w:sz w:val="22"/>
                <w:szCs w:val="22"/>
              </w:rPr>
              <w:t xml:space="preserve"> The purpose of the test is to determine the resilience of the composite core to twisting and to show that after the composite core has experienced the prescribed twisting, it will not crack or have a loss in tensile strength due to the twisting. The sample length shall be such that the gauge length in between the gripping fixtures is 170 times the diameter of the core in case of High Strength Grade composite cores and 340 times the diameter of the composite core in case of Extra High strength composite core. However, the gauge </w:t>
            </w:r>
            <w:r w:rsidRPr="004E3D28">
              <w:rPr>
                <w:rFonts w:ascii="Book Antiqua" w:hAnsi="Book Antiqua" w:cstheme="minorHAnsi"/>
                <w:sz w:val="22"/>
                <w:szCs w:val="22"/>
              </w:rPr>
              <w:lastRenderedPageBreak/>
              <w:t>length shall not be more than 4m. One grip shall then be fixed so that it does not twist and the other end shall be twisted a full 360 degrees and then fixed in this position for 2 minutes. Once the twist time is completed, the core is untwisted an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tc>
        <w:tc>
          <w:tcPr>
            <w:tcW w:w="5179" w:type="dxa"/>
          </w:tcPr>
          <w:p w:rsidR="006018AD" w:rsidRPr="004E3D28" w:rsidRDefault="006018AD" w:rsidP="004E3D28">
            <w:pPr>
              <w:widowControl w:val="0"/>
              <w:spacing w:line="240" w:lineRule="atLeast"/>
              <w:jc w:val="both"/>
              <w:rPr>
                <w:rFonts w:ascii="Book Antiqua" w:hAnsi="Book Antiqua" w:cstheme="minorHAnsi"/>
                <w:b/>
                <w:sz w:val="22"/>
                <w:szCs w:val="22"/>
              </w:rPr>
            </w:pPr>
            <w:r w:rsidRPr="004E3D28">
              <w:rPr>
                <w:rFonts w:ascii="Book Antiqua" w:hAnsi="Book Antiqua" w:cstheme="minorHAnsi"/>
                <w:b/>
                <w:sz w:val="22"/>
                <w:szCs w:val="22"/>
              </w:rPr>
              <w:lastRenderedPageBreak/>
              <w:t>Please amend as follows;</w:t>
            </w:r>
          </w:p>
          <w:p w:rsidR="006018AD" w:rsidRPr="004E3D28" w:rsidRDefault="006018AD" w:rsidP="004E3D28">
            <w:pPr>
              <w:widowControl w:val="0"/>
              <w:spacing w:line="240" w:lineRule="atLeast"/>
              <w:jc w:val="both"/>
              <w:rPr>
                <w:rFonts w:ascii="Book Antiqua" w:hAnsi="Book Antiqua" w:cstheme="minorHAnsi"/>
                <w:b/>
                <w:sz w:val="22"/>
                <w:szCs w:val="22"/>
              </w:rPr>
            </w:pPr>
          </w:p>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 xml:space="preserve">ii) Torsion </w:t>
            </w:r>
            <w:proofErr w:type="gramStart"/>
            <w:r w:rsidRPr="004E3D28">
              <w:rPr>
                <w:rFonts w:ascii="Book Antiqua" w:hAnsi="Book Antiqua" w:cstheme="minorHAnsi"/>
                <w:sz w:val="22"/>
                <w:szCs w:val="22"/>
              </w:rPr>
              <w:t>Test :</w:t>
            </w:r>
            <w:proofErr w:type="gramEnd"/>
            <w:r w:rsidRPr="004E3D28">
              <w:rPr>
                <w:rFonts w:ascii="Book Antiqua" w:hAnsi="Book Antiqua" w:cstheme="minorHAnsi"/>
                <w:sz w:val="22"/>
                <w:szCs w:val="22"/>
              </w:rPr>
              <w:t xml:space="preserve"> The purpose of the test is to determine the resilience of the</w:t>
            </w:r>
          </w:p>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composite core to twisting and to show that after the composite core has</w:t>
            </w:r>
          </w:p>
          <w:p w:rsidR="006018AD" w:rsidRPr="004E3D28" w:rsidRDefault="006018AD" w:rsidP="004E3D28">
            <w:pPr>
              <w:widowControl w:val="0"/>
              <w:spacing w:line="240" w:lineRule="atLeast"/>
              <w:jc w:val="both"/>
              <w:rPr>
                <w:rFonts w:ascii="Book Antiqua" w:hAnsi="Book Antiqua" w:cstheme="minorHAnsi"/>
                <w:b/>
                <w:sz w:val="22"/>
                <w:szCs w:val="22"/>
              </w:rPr>
            </w:pPr>
            <w:r w:rsidRPr="004E3D28">
              <w:rPr>
                <w:rFonts w:ascii="Book Antiqua" w:hAnsi="Book Antiqua" w:cstheme="minorHAnsi"/>
                <w:sz w:val="22"/>
                <w:szCs w:val="22"/>
              </w:rPr>
              <w:t xml:space="preserve">experienced the prescribed twisting, it will not crack or have a loss in tensile strength due to the twisting. The sample length shall be such that the gauge length in between the gripping fixtures is 170 times the diameter of the core. </w:t>
            </w:r>
            <w:r w:rsidRPr="004E3D28">
              <w:rPr>
                <w:rFonts w:ascii="Book Antiqua" w:hAnsi="Book Antiqua" w:cstheme="minorHAnsi"/>
                <w:b/>
                <w:bCs/>
                <w:snapToGrid w:val="0"/>
                <w:sz w:val="22"/>
                <w:szCs w:val="22"/>
              </w:rPr>
              <w:t>For core lengths less than 170 times the core OD, rotate the core to maintain the same rotation to length ratio</w:t>
            </w:r>
            <w:r w:rsidRPr="004E3D28">
              <w:rPr>
                <w:rFonts w:ascii="Book Antiqua" w:hAnsi="Book Antiqua" w:cstheme="minorHAnsi"/>
                <w:snapToGrid w:val="0"/>
                <w:sz w:val="22"/>
                <w:szCs w:val="22"/>
              </w:rPr>
              <w:t xml:space="preserve">. </w:t>
            </w:r>
            <w:r w:rsidRPr="004E3D28">
              <w:rPr>
                <w:rFonts w:ascii="Book Antiqua" w:hAnsi="Book Antiqua" w:cstheme="minorHAnsi"/>
                <w:sz w:val="22"/>
                <w:szCs w:val="22"/>
              </w:rPr>
              <w:t xml:space="preserve"> In case of High Strength Grade composite </w:t>
            </w:r>
            <w:r w:rsidRPr="004E3D28">
              <w:rPr>
                <w:rFonts w:ascii="Book Antiqua" w:hAnsi="Book Antiqua" w:cstheme="minorHAnsi"/>
                <w:sz w:val="22"/>
                <w:szCs w:val="22"/>
              </w:rPr>
              <w:lastRenderedPageBreak/>
              <w:t xml:space="preserve">cores and 340 times the diameter of the composite core in case of Extra High strength composite core. </w:t>
            </w:r>
            <w:r w:rsidRPr="004E3D28">
              <w:rPr>
                <w:rFonts w:ascii="Book Antiqua" w:hAnsi="Book Antiqua" w:cstheme="minorHAnsi"/>
                <w:b/>
                <w:bCs/>
                <w:snapToGrid w:val="0"/>
                <w:sz w:val="22"/>
                <w:szCs w:val="22"/>
              </w:rPr>
              <w:t>For core lengths less than 340 times the core OD, rotate the core to maintain the same rotation to length ratio</w:t>
            </w:r>
            <w:r w:rsidRPr="004E3D28">
              <w:rPr>
                <w:rFonts w:ascii="Book Antiqua" w:hAnsi="Book Antiqua" w:cstheme="minorHAnsi"/>
                <w:snapToGrid w:val="0"/>
                <w:sz w:val="22"/>
                <w:szCs w:val="22"/>
              </w:rPr>
              <w:t xml:space="preserve">. </w:t>
            </w:r>
            <w:r w:rsidRPr="004E3D28">
              <w:rPr>
                <w:rFonts w:ascii="Book Antiqua" w:hAnsi="Book Antiqua" w:cstheme="minorHAnsi"/>
                <w:sz w:val="22"/>
                <w:szCs w:val="22"/>
              </w:rPr>
              <w:t>However, the gauge length shall not be more than 4m. One grip shall then be fixed so that it does not twist and the other end shall be twisted a full 360 degrees and then fixed in this position for 2 minutes. Once the twist time is completed, the core is untwisted an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lastRenderedPageBreak/>
              <w:t xml:space="preserve">Provisions of the bidding documents remain unchanged. </w:t>
            </w:r>
          </w:p>
        </w:tc>
      </w:tr>
      <w:tr w:rsidR="006018AD" w:rsidRPr="004E3D28" w:rsidTr="002550BF">
        <w:trPr>
          <w:trHeight w:val="165"/>
        </w:trPr>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18</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Volume II, Section II, Annexure A, Clause 1.25</w:t>
            </w:r>
          </w:p>
        </w:tc>
        <w:tc>
          <w:tcPr>
            <w:tcW w:w="5291" w:type="dxa"/>
          </w:tcPr>
          <w:p w:rsidR="006018AD" w:rsidRPr="004E3D28" w:rsidRDefault="006018AD" w:rsidP="004E3D28">
            <w:pPr>
              <w:widowControl w:val="0"/>
              <w:spacing w:line="240" w:lineRule="atLeast"/>
              <w:jc w:val="both"/>
              <w:rPr>
                <w:rFonts w:ascii="Book Antiqua" w:hAnsi="Book Antiqua" w:cstheme="minorHAnsi"/>
                <w:b/>
                <w:sz w:val="22"/>
                <w:szCs w:val="22"/>
              </w:rPr>
            </w:pPr>
            <w:r w:rsidRPr="004E3D28">
              <w:rPr>
                <w:rFonts w:ascii="Book Antiqua" w:hAnsi="Book Antiqua" w:cstheme="minorHAnsi"/>
                <w:b/>
                <w:sz w:val="22"/>
                <w:szCs w:val="22"/>
              </w:rPr>
              <w:t xml:space="preserve">Breaking load test on Aluminium/ Aluminium Alloy &amp; Composite core/ Core wires and D.C Resistance test on Aluminium/ Aluminium Alloy wire </w:t>
            </w:r>
          </w:p>
          <w:p w:rsidR="006018AD" w:rsidRPr="004E3D28" w:rsidRDefault="006018AD" w:rsidP="004E3D28">
            <w:pPr>
              <w:widowControl w:val="0"/>
              <w:spacing w:line="240" w:lineRule="atLeast"/>
              <w:jc w:val="both"/>
              <w:rPr>
                <w:rFonts w:ascii="Book Antiqua" w:hAnsi="Book Antiqua" w:cstheme="minorHAnsi"/>
                <w:b/>
                <w:sz w:val="22"/>
                <w:szCs w:val="22"/>
              </w:rPr>
            </w:pPr>
          </w:p>
          <w:p w:rsidR="006018AD" w:rsidRPr="004E3D28" w:rsidRDefault="006018AD" w:rsidP="004E3D28">
            <w:pPr>
              <w:widowControl w:val="0"/>
              <w:spacing w:line="240" w:lineRule="atLeast"/>
              <w:jc w:val="both"/>
              <w:rPr>
                <w:rFonts w:ascii="Book Antiqua" w:hAnsi="Book Antiqua" w:cstheme="minorHAnsi"/>
                <w:b/>
                <w:bCs/>
                <w:sz w:val="22"/>
                <w:szCs w:val="22"/>
              </w:rPr>
            </w:pPr>
            <w:r w:rsidRPr="004E3D28">
              <w:rPr>
                <w:rFonts w:ascii="Book Antiqua" w:hAnsi="Book Antiqua" w:cstheme="minorHAnsi"/>
                <w:sz w:val="22"/>
                <w:szCs w:val="22"/>
              </w:rPr>
              <w:t>The above tests shall be carried out as per IEC: 888/889 or relevant international standards and the results shall meet the requirements of the specification.</w:t>
            </w:r>
          </w:p>
        </w:tc>
        <w:tc>
          <w:tcPr>
            <w:tcW w:w="5179"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Please add as follow for composite core;</w:t>
            </w:r>
          </w:p>
          <w:p w:rsidR="006018AD" w:rsidRPr="004E3D28" w:rsidRDefault="006018AD" w:rsidP="004E3D28">
            <w:pPr>
              <w:pStyle w:val="Default"/>
              <w:jc w:val="both"/>
              <w:rPr>
                <w:rFonts w:ascii="Book Antiqua" w:hAnsi="Book Antiqua" w:cstheme="minorHAnsi"/>
                <w:color w:val="auto"/>
                <w:sz w:val="22"/>
                <w:szCs w:val="22"/>
              </w:rPr>
            </w:pPr>
          </w:p>
          <w:p w:rsidR="006018AD" w:rsidRPr="004E3D28" w:rsidRDefault="006018AD" w:rsidP="004E3D28">
            <w:pPr>
              <w:widowControl w:val="0"/>
              <w:spacing w:line="240" w:lineRule="atLeast"/>
              <w:jc w:val="both"/>
              <w:rPr>
                <w:rFonts w:ascii="Book Antiqua" w:hAnsi="Book Antiqua" w:cstheme="minorHAnsi"/>
                <w:b/>
                <w:sz w:val="22"/>
                <w:szCs w:val="22"/>
              </w:rPr>
            </w:pPr>
            <w:r w:rsidRPr="004E3D28">
              <w:rPr>
                <w:rFonts w:ascii="Book Antiqua" w:hAnsi="Book Antiqua" w:cstheme="minorHAnsi"/>
                <w:sz w:val="22"/>
                <w:szCs w:val="22"/>
              </w:rPr>
              <w:t>For composite cores, the breaking load shall be performed as described in Section 9 of ASTM B987.</w:t>
            </w: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 xml:space="preserve">Provisions of the bidding documents remain unchanged. It is clarified that Breaking load test can be carried out as per IEC 888/ 889 or relevant international standards including ASTM B987, if applicable. </w:t>
            </w:r>
          </w:p>
        </w:tc>
      </w:tr>
      <w:tr w:rsidR="006018AD" w:rsidRPr="004E3D28" w:rsidTr="002550BF">
        <w:trPr>
          <w:trHeight w:val="165"/>
        </w:trPr>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19</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Volume II, Section II, Annexure A, Clause 1.26</w:t>
            </w:r>
          </w:p>
        </w:tc>
        <w:tc>
          <w:tcPr>
            <w:tcW w:w="5291" w:type="dxa"/>
          </w:tcPr>
          <w:p w:rsidR="006018AD" w:rsidRPr="004E3D28" w:rsidRDefault="006018AD" w:rsidP="004E3D28">
            <w:pPr>
              <w:widowControl w:val="0"/>
              <w:spacing w:line="240" w:lineRule="atLeast"/>
              <w:jc w:val="both"/>
              <w:rPr>
                <w:rFonts w:ascii="Book Antiqua" w:hAnsi="Book Antiqua" w:cstheme="minorHAnsi"/>
                <w:b/>
                <w:sz w:val="22"/>
                <w:szCs w:val="22"/>
              </w:rPr>
            </w:pPr>
            <w:r w:rsidRPr="004E3D28">
              <w:rPr>
                <w:rFonts w:ascii="Book Antiqua" w:hAnsi="Book Antiqua" w:cstheme="minorHAnsi"/>
                <w:b/>
                <w:sz w:val="22"/>
                <w:szCs w:val="22"/>
              </w:rPr>
              <w:t>Wrap test on Core wires</w:t>
            </w:r>
          </w:p>
        </w:tc>
        <w:tc>
          <w:tcPr>
            <w:tcW w:w="5179"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t>Amend title as,</w:t>
            </w:r>
          </w:p>
          <w:p w:rsidR="006018AD" w:rsidRPr="004E3D28" w:rsidRDefault="006018AD" w:rsidP="004E3D28">
            <w:pPr>
              <w:pStyle w:val="Default"/>
              <w:jc w:val="both"/>
              <w:rPr>
                <w:rFonts w:ascii="Book Antiqua" w:hAnsi="Book Antiqua" w:cstheme="minorHAnsi"/>
                <w:color w:val="auto"/>
                <w:sz w:val="22"/>
                <w:szCs w:val="22"/>
              </w:rPr>
            </w:pPr>
          </w:p>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b/>
                <w:color w:val="auto"/>
                <w:sz w:val="22"/>
                <w:szCs w:val="22"/>
              </w:rPr>
              <w:t xml:space="preserve">Wrap test on Core </w:t>
            </w:r>
            <w:proofErr w:type="gramStart"/>
            <w:r w:rsidRPr="004E3D28">
              <w:rPr>
                <w:rFonts w:ascii="Book Antiqua" w:hAnsi="Book Antiqua" w:cstheme="minorHAnsi"/>
                <w:b/>
                <w:color w:val="auto"/>
                <w:sz w:val="22"/>
                <w:szCs w:val="22"/>
              </w:rPr>
              <w:t>wires(</w:t>
            </w:r>
            <w:proofErr w:type="gramEnd"/>
            <w:r w:rsidRPr="004E3D28">
              <w:rPr>
                <w:rFonts w:ascii="Book Antiqua" w:hAnsi="Book Antiqua" w:cstheme="minorHAnsi"/>
                <w:b/>
                <w:color w:val="auto"/>
                <w:sz w:val="22"/>
                <w:szCs w:val="22"/>
              </w:rPr>
              <w:t>for Steel Core wires only)</w:t>
            </w:r>
          </w:p>
        </w:tc>
        <w:tc>
          <w:tcPr>
            <w:tcW w:w="2951" w:type="dxa"/>
          </w:tcPr>
          <w:p w:rsidR="006018AD" w:rsidRPr="004E3D28" w:rsidRDefault="006018AD" w:rsidP="004E3D28">
            <w:pPr>
              <w:jc w:val="both"/>
              <w:rPr>
                <w:rFonts w:ascii="Book Antiqua" w:hAnsi="Book Antiqua" w:cstheme="minorHAnsi"/>
                <w:sz w:val="22"/>
                <w:szCs w:val="22"/>
                <w:highlight w:val="yellow"/>
              </w:rPr>
            </w:pPr>
            <w:r w:rsidRPr="004E3D28">
              <w:rPr>
                <w:rFonts w:ascii="Book Antiqua" w:hAnsi="Book Antiqua" w:cstheme="minorHAnsi"/>
                <w:sz w:val="22"/>
                <w:szCs w:val="22"/>
              </w:rPr>
              <w:t xml:space="preserve">Refer Amendment no. </w:t>
            </w:r>
            <w:r w:rsidR="00AD176A">
              <w:rPr>
                <w:rFonts w:ascii="Book Antiqua" w:hAnsi="Book Antiqua" w:cstheme="minorHAnsi"/>
                <w:sz w:val="22"/>
                <w:szCs w:val="22"/>
              </w:rPr>
              <w:t>II</w:t>
            </w:r>
            <w:r w:rsidRPr="004E3D28">
              <w:rPr>
                <w:rFonts w:ascii="Book Antiqua" w:hAnsi="Book Antiqua" w:cstheme="minorHAnsi"/>
                <w:sz w:val="22"/>
                <w:szCs w:val="22"/>
              </w:rPr>
              <w:t>I. It is clarified that Wrap test is not applicable for composite core.</w:t>
            </w:r>
          </w:p>
        </w:tc>
      </w:tr>
      <w:tr w:rsidR="006018AD" w:rsidRPr="004E3D28" w:rsidTr="002550BF">
        <w:trPr>
          <w:trHeight w:val="165"/>
        </w:trPr>
        <w:tc>
          <w:tcPr>
            <w:tcW w:w="609"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20</w:t>
            </w:r>
          </w:p>
        </w:tc>
        <w:tc>
          <w:tcPr>
            <w:tcW w:w="1697"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t xml:space="preserve">Volume II, Section II, </w:t>
            </w:r>
            <w:r w:rsidRPr="004E3D28">
              <w:rPr>
                <w:rFonts w:ascii="Book Antiqua" w:hAnsi="Book Antiqua" w:cstheme="minorHAnsi"/>
                <w:sz w:val="22"/>
                <w:szCs w:val="22"/>
              </w:rPr>
              <w:lastRenderedPageBreak/>
              <w:t>Annexure A, Clause 1.33</w:t>
            </w:r>
          </w:p>
        </w:tc>
        <w:tc>
          <w:tcPr>
            <w:tcW w:w="5291" w:type="dxa"/>
          </w:tcPr>
          <w:p w:rsidR="006018AD" w:rsidRPr="004E3D28" w:rsidRDefault="006018AD" w:rsidP="004E3D28">
            <w:pPr>
              <w:widowControl w:val="0"/>
              <w:spacing w:line="240" w:lineRule="atLeast"/>
              <w:jc w:val="both"/>
              <w:rPr>
                <w:rFonts w:ascii="Book Antiqua" w:hAnsi="Book Antiqua" w:cstheme="minorHAnsi"/>
                <w:b/>
                <w:bCs/>
                <w:sz w:val="22"/>
                <w:szCs w:val="22"/>
              </w:rPr>
            </w:pPr>
            <w:r w:rsidRPr="004E3D28">
              <w:rPr>
                <w:rFonts w:ascii="Book Antiqua" w:hAnsi="Book Antiqua" w:cstheme="minorHAnsi"/>
                <w:b/>
                <w:bCs/>
                <w:sz w:val="22"/>
                <w:szCs w:val="22"/>
              </w:rPr>
              <w:lastRenderedPageBreak/>
              <w:t>Bending Test on Polymer Composite Core (Type Test)</w:t>
            </w:r>
          </w:p>
          <w:p w:rsidR="006018AD" w:rsidRPr="004E3D28" w:rsidRDefault="006018AD" w:rsidP="004E3D28">
            <w:pPr>
              <w:widowControl w:val="0"/>
              <w:spacing w:line="240" w:lineRule="atLeast"/>
              <w:jc w:val="both"/>
              <w:rPr>
                <w:rFonts w:ascii="Book Antiqua" w:hAnsi="Book Antiqua" w:cstheme="minorHAnsi"/>
                <w:b/>
                <w:bCs/>
                <w:sz w:val="22"/>
                <w:szCs w:val="22"/>
              </w:rPr>
            </w:pPr>
          </w:p>
          <w:p w:rsidR="006018AD" w:rsidRPr="004E3D28" w:rsidRDefault="006018AD" w:rsidP="004E3D28">
            <w:pPr>
              <w:widowControl w:val="0"/>
              <w:spacing w:line="240" w:lineRule="atLeast"/>
              <w:jc w:val="both"/>
              <w:rPr>
                <w:rFonts w:ascii="Book Antiqua" w:hAnsi="Book Antiqua" w:cstheme="minorHAnsi"/>
                <w:sz w:val="22"/>
                <w:szCs w:val="22"/>
              </w:rPr>
            </w:pPr>
            <w:r w:rsidRPr="004E3D28">
              <w:rPr>
                <w:rFonts w:ascii="Book Antiqua" w:hAnsi="Book Antiqua" w:cstheme="minorHAnsi"/>
                <w:sz w:val="22"/>
                <w:szCs w:val="22"/>
              </w:rPr>
              <w:t>Bending test on polymer composite core (CFC) before stranding shall be performed as per ASTM B987/B987M-17 on polymer composite core samples taken from composite core at conductor manufacturing unit before stranding of conductor. Alternatively, supplier may carry out bending test on polymer composite core (CFC) before stranding on the samples taken at the core manufacturing unit, from the same reel being supplied to conductor</w:t>
            </w:r>
          </w:p>
          <w:p w:rsidR="006018AD" w:rsidRPr="004E3D28" w:rsidRDefault="006018AD" w:rsidP="004E3D28">
            <w:pPr>
              <w:widowControl w:val="0"/>
              <w:spacing w:line="240" w:lineRule="atLeast"/>
              <w:jc w:val="both"/>
              <w:rPr>
                <w:rFonts w:ascii="Book Antiqua" w:hAnsi="Book Antiqua" w:cstheme="minorHAnsi"/>
                <w:sz w:val="22"/>
                <w:szCs w:val="22"/>
              </w:rPr>
            </w:pPr>
            <w:r w:rsidRPr="004E3D28">
              <w:rPr>
                <w:rFonts w:ascii="Book Antiqua" w:hAnsi="Book Antiqua" w:cstheme="minorHAnsi"/>
                <w:sz w:val="22"/>
                <w:szCs w:val="22"/>
              </w:rPr>
              <w:t>manufacturer subject to proper traceability of the same at the conductor manufacturers works.</w:t>
            </w:r>
          </w:p>
          <w:p w:rsidR="006018AD" w:rsidRPr="004E3D28" w:rsidRDefault="006018AD" w:rsidP="004E3D28">
            <w:pPr>
              <w:widowControl w:val="0"/>
              <w:spacing w:line="240" w:lineRule="atLeast"/>
              <w:jc w:val="both"/>
              <w:rPr>
                <w:rFonts w:ascii="Book Antiqua" w:hAnsi="Book Antiqua" w:cstheme="minorHAnsi"/>
                <w:sz w:val="22"/>
                <w:szCs w:val="22"/>
              </w:rPr>
            </w:pPr>
          </w:p>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Bending test on polymer composite core (CFC) shall also be performed as per ASTM B987/B987M-17 on polymer composite core samples taken from stranded conductor. For test after stranding the diameter of cylindrical mandrel shall be as following:</w:t>
            </w:r>
          </w:p>
          <w:p w:rsidR="006018AD" w:rsidRPr="004E3D28" w:rsidRDefault="006018AD" w:rsidP="004E3D28">
            <w:pPr>
              <w:autoSpaceDE w:val="0"/>
              <w:autoSpaceDN w:val="0"/>
              <w:adjustRightInd w:val="0"/>
              <w:jc w:val="both"/>
              <w:rPr>
                <w:rFonts w:ascii="Book Antiqua" w:hAnsi="Book Antiqua" w:cstheme="minorHAnsi"/>
                <w:sz w:val="22"/>
                <w:szCs w:val="22"/>
              </w:rPr>
            </w:pPr>
          </w:p>
          <w:p w:rsidR="006018AD" w:rsidRPr="004E3D28" w:rsidRDefault="006018AD" w:rsidP="004E3D28">
            <w:pPr>
              <w:autoSpaceDE w:val="0"/>
              <w:autoSpaceDN w:val="0"/>
              <w:adjustRightInd w:val="0"/>
              <w:jc w:val="both"/>
              <w:rPr>
                <w:rFonts w:ascii="Book Antiqua" w:hAnsi="Book Antiqua" w:cstheme="minorHAnsi"/>
                <w:sz w:val="22"/>
                <w:szCs w:val="22"/>
              </w:rPr>
            </w:pPr>
            <w:r w:rsidRPr="004E3D28">
              <w:rPr>
                <w:rFonts w:ascii="Book Antiqua" w:hAnsi="Book Antiqua" w:cstheme="minorHAnsi"/>
                <w:sz w:val="22"/>
                <w:szCs w:val="22"/>
              </w:rPr>
              <w:t>For high strength grade CFC – 60 times the diameter of CFC</w:t>
            </w:r>
          </w:p>
          <w:p w:rsidR="006018AD" w:rsidRPr="004E3D28" w:rsidRDefault="006018AD" w:rsidP="004E3D28">
            <w:pPr>
              <w:widowControl w:val="0"/>
              <w:spacing w:line="240" w:lineRule="atLeast"/>
              <w:jc w:val="both"/>
              <w:rPr>
                <w:rFonts w:ascii="Book Antiqua" w:hAnsi="Book Antiqua" w:cstheme="minorHAnsi"/>
                <w:sz w:val="22"/>
                <w:szCs w:val="22"/>
              </w:rPr>
            </w:pPr>
            <w:r w:rsidRPr="004E3D28">
              <w:rPr>
                <w:rFonts w:ascii="Book Antiqua" w:hAnsi="Book Antiqua" w:cstheme="minorHAnsi"/>
                <w:sz w:val="22"/>
                <w:szCs w:val="22"/>
              </w:rPr>
              <w:t>For Extra high strength grade CFC – 70 times the diameter of CFC</w:t>
            </w:r>
          </w:p>
        </w:tc>
        <w:tc>
          <w:tcPr>
            <w:tcW w:w="5179" w:type="dxa"/>
          </w:tcPr>
          <w:p w:rsidR="006018AD" w:rsidRPr="004E3D28" w:rsidRDefault="006018AD" w:rsidP="004E3D28">
            <w:pPr>
              <w:pStyle w:val="Default"/>
              <w:jc w:val="both"/>
              <w:rPr>
                <w:rFonts w:ascii="Book Antiqua" w:hAnsi="Book Antiqua" w:cstheme="minorHAnsi"/>
                <w:color w:val="auto"/>
                <w:sz w:val="22"/>
                <w:szCs w:val="22"/>
              </w:rPr>
            </w:pPr>
            <w:r w:rsidRPr="004E3D28">
              <w:rPr>
                <w:rFonts w:ascii="Book Antiqua" w:hAnsi="Book Antiqua" w:cstheme="minorHAnsi"/>
                <w:color w:val="auto"/>
                <w:sz w:val="22"/>
                <w:szCs w:val="22"/>
              </w:rPr>
              <w:lastRenderedPageBreak/>
              <w:t>Please amend requirement as follows;</w:t>
            </w:r>
          </w:p>
          <w:p w:rsidR="006018AD" w:rsidRPr="004E3D28" w:rsidRDefault="006018AD" w:rsidP="004E3D28">
            <w:pPr>
              <w:pStyle w:val="Default"/>
              <w:jc w:val="both"/>
              <w:rPr>
                <w:rFonts w:ascii="Book Antiqua" w:hAnsi="Book Antiqua" w:cstheme="minorHAnsi"/>
                <w:color w:val="auto"/>
                <w:sz w:val="22"/>
                <w:szCs w:val="22"/>
              </w:rPr>
            </w:pPr>
          </w:p>
          <w:p w:rsidR="006018AD" w:rsidRPr="004E3D28" w:rsidRDefault="006018AD" w:rsidP="004E3D28">
            <w:pPr>
              <w:widowControl w:val="0"/>
              <w:spacing w:line="240" w:lineRule="atLeast"/>
              <w:jc w:val="both"/>
              <w:rPr>
                <w:rFonts w:ascii="Book Antiqua" w:hAnsi="Book Antiqua" w:cstheme="minorHAnsi"/>
                <w:sz w:val="22"/>
                <w:szCs w:val="22"/>
              </w:rPr>
            </w:pPr>
          </w:p>
          <w:p w:rsidR="006018AD" w:rsidRPr="004E3D28" w:rsidRDefault="006018AD" w:rsidP="004E3D28">
            <w:pPr>
              <w:widowControl w:val="0"/>
              <w:spacing w:line="240" w:lineRule="atLeast"/>
              <w:jc w:val="both"/>
              <w:rPr>
                <w:rFonts w:ascii="Book Antiqua" w:hAnsi="Book Antiqua" w:cstheme="minorHAnsi"/>
                <w:sz w:val="22"/>
                <w:szCs w:val="22"/>
              </w:rPr>
            </w:pPr>
            <w:r w:rsidRPr="004E3D28">
              <w:rPr>
                <w:rFonts w:ascii="Book Antiqua" w:hAnsi="Book Antiqua" w:cstheme="minorHAnsi"/>
                <w:sz w:val="22"/>
                <w:szCs w:val="22"/>
              </w:rPr>
              <w:t xml:space="preserve">Bending test on polymer composite core (CFC) shall be performed as per ASTM B987/B987M-17 on polymer composite core samples </w:t>
            </w:r>
            <w:r w:rsidRPr="004E3D28">
              <w:rPr>
                <w:rFonts w:ascii="Book Antiqua" w:hAnsi="Book Antiqua" w:cstheme="minorHAnsi"/>
                <w:b/>
                <w:bCs/>
                <w:sz w:val="22"/>
                <w:szCs w:val="22"/>
              </w:rPr>
              <w:t>taken from composite core manufacturing facility from the same reel being supplied to conductor manufacturer subject to proper traceability of the same at the conductor manufacturers works</w:t>
            </w:r>
            <w:r w:rsidRPr="004E3D28">
              <w:rPr>
                <w:rFonts w:ascii="Book Antiqua" w:hAnsi="Book Antiqua" w:cstheme="minorHAnsi"/>
                <w:sz w:val="22"/>
                <w:szCs w:val="22"/>
              </w:rPr>
              <w:t xml:space="preserve">.  Alternatively, supplier may carry out bending test on polymer composite core (CFC) samples taken at the conductor manufacturing </w:t>
            </w:r>
            <w:r w:rsidRPr="004E3D28">
              <w:rPr>
                <w:rFonts w:ascii="Book Antiqua" w:hAnsi="Book Antiqua" w:cstheme="minorHAnsi"/>
                <w:b/>
                <w:bCs/>
                <w:sz w:val="22"/>
                <w:szCs w:val="22"/>
              </w:rPr>
              <w:t>facility before or after stranding</w:t>
            </w:r>
            <w:r w:rsidRPr="004E3D28">
              <w:rPr>
                <w:rFonts w:ascii="Book Antiqua" w:hAnsi="Book Antiqua" w:cstheme="minorHAnsi"/>
                <w:sz w:val="22"/>
                <w:szCs w:val="22"/>
              </w:rPr>
              <w:t>.   Bending test on polymer composite core (CFC) of these samples shall also be performed as per ASTM B987/B987M-17, and the diameter of cylindrical mandrel shall be as following:</w:t>
            </w:r>
          </w:p>
          <w:p w:rsidR="006018AD" w:rsidRPr="004E3D28" w:rsidRDefault="006018AD" w:rsidP="004E3D28">
            <w:pPr>
              <w:widowControl w:val="0"/>
              <w:spacing w:line="240" w:lineRule="atLeast"/>
              <w:jc w:val="both"/>
              <w:rPr>
                <w:rFonts w:ascii="Book Antiqua" w:hAnsi="Book Antiqua" w:cstheme="minorHAnsi"/>
                <w:sz w:val="22"/>
                <w:szCs w:val="22"/>
              </w:rPr>
            </w:pPr>
          </w:p>
          <w:p w:rsidR="006018AD" w:rsidRPr="004E3D28" w:rsidRDefault="006018AD" w:rsidP="004E3D28">
            <w:pPr>
              <w:widowControl w:val="0"/>
              <w:spacing w:line="240" w:lineRule="atLeast"/>
              <w:jc w:val="both"/>
              <w:rPr>
                <w:rFonts w:ascii="Book Antiqua" w:hAnsi="Book Antiqua" w:cstheme="minorHAnsi"/>
                <w:sz w:val="22"/>
                <w:szCs w:val="22"/>
              </w:rPr>
            </w:pPr>
            <w:r w:rsidRPr="004E3D28">
              <w:rPr>
                <w:rFonts w:ascii="Book Antiqua" w:hAnsi="Book Antiqua" w:cstheme="minorHAnsi"/>
                <w:sz w:val="22"/>
                <w:szCs w:val="22"/>
              </w:rPr>
              <w:t>For high strength grade CFC – 60 times the diameter of CFC</w:t>
            </w:r>
          </w:p>
          <w:p w:rsidR="006018AD" w:rsidRPr="004E3D28" w:rsidRDefault="006018AD" w:rsidP="004E3D28">
            <w:pPr>
              <w:widowControl w:val="0"/>
              <w:spacing w:line="240" w:lineRule="atLeast"/>
              <w:jc w:val="both"/>
              <w:rPr>
                <w:rFonts w:ascii="Book Antiqua" w:hAnsi="Book Antiqua" w:cstheme="minorHAnsi"/>
                <w:sz w:val="22"/>
                <w:szCs w:val="22"/>
              </w:rPr>
            </w:pPr>
            <w:r w:rsidRPr="004E3D28">
              <w:rPr>
                <w:rFonts w:ascii="Book Antiqua" w:hAnsi="Book Antiqua" w:cstheme="minorHAnsi"/>
                <w:sz w:val="22"/>
                <w:szCs w:val="22"/>
              </w:rPr>
              <w:t>For Extra high strength grade CFC – 70 times the diameter of CFC</w:t>
            </w:r>
          </w:p>
          <w:p w:rsidR="006018AD" w:rsidRPr="004E3D28" w:rsidRDefault="006018AD" w:rsidP="004E3D28">
            <w:pPr>
              <w:pStyle w:val="Default"/>
              <w:jc w:val="both"/>
              <w:rPr>
                <w:rFonts w:ascii="Book Antiqua" w:hAnsi="Book Antiqua" w:cstheme="minorHAnsi"/>
                <w:color w:val="auto"/>
                <w:sz w:val="22"/>
                <w:szCs w:val="22"/>
              </w:rPr>
            </w:pPr>
          </w:p>
        </w:tc>
        <w:tc>
          <w:tcPr>
            <w:tcW w:w="2951" w:type="dxa"/>
          </w:tcPr>
          <w:p w:rsidR="006018AD" w:rsidRPr="004E3D28" w:rsidRDefault="006018AD" w:rsidP="004E3D28">
            <w:pPr>
              <w:jc w:val="both"/>
              <w:rPr>
                <w:rFonts w:ascii="Book Antiqua" w:hAnsi="Book Antiqua" w:cstheme="minorHAnsi"/>
                <w:sz w:val="22"/>
                <w:szCs w:val="22"/>
              </w:rPr>
            </w:pPr>
            <w:r w:rsidRPr="004E3D28">
              <w:rPr>
                <w:rFonts w:ascii="Book Antiqua" w:hAnsi="Book Antiqua" w:cstheme="minorHAnsi"/>
                <w:sz w:val="22"/>
                <w:szCs w:val="22"/>
              </w:rPr>
              <w:lastRenderedPageBreak/>
              <w:t xml:space="preserve">Provisions of the bidding documents remain </w:t>
            </w:r>
            <w:r w:rsidRPr="004E3D28">
              <w:rPr>
                <w:rFonts w:ascii="Book Antiqua" w:hAnsi="Book Antiqua" w:cstheme="minorHAnsi"/>
                <w:sz w:val="22"/>
                <w:szCs w:val="22"/>
              </w:rPr>
              <w:lastRenderedPageBreak/>
              <w:t>unchanged.</w:t>
            </w:r>
          </w:p>
        </w:tc>
      </w:tr>
    </w:tbl>
    <w:p w:rsidR="00B87890" w:rsidRPr="004E3D28" w:rsidRDefault="00B87890" w:rsidP="004E3D28">
      <w:pPr>
        <w:tabs>
          <w:tab w:val="left" w:pos="7770"/>
        </w:tabs>
        <w:jc w:val="both"/>
        <w:rPr>
          <w:rFonts w:ascii="Book Antiqua" w:hAnsi="Book Antiqua" w:cstheme="minorHAnsi"/>
          <w:sz w:val="22"/>
          <w:szCs w:val="22"/>
        </w:rPr>
      </w:pPr>
    </w:p>
    <w:sectPr w:rsidR="00B87890" w:rsidRPr="004E3D28" w:rsidSect="00DE4402">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800" w:right="1418" w:bottom="1170" w:left="1418" w:header="540" w:footer="4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987" w:rsidRDefault="005D6987">
      <w:r>
        <w:separator/>
      </w:r>
    </w:p>
  </w:endnote>
  <w:endnote w:type="continuationSeparator" w:id="0">
    <w:p w:rsidR="005D6987" w:rsidRDefault="005D6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A67" w:rsidRDefault="00FD1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987" w:rsidRDefault="005D6987">
    <w:pPr>
      <w:pStyle w:val="Footer"/>
      <w:jc w:val="right"/>
    </w:pPr>
    <w:r>
      <w:t xml:space="preserve"> 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D132F0">
          <w:rPr>
            <w:noProof/>
          </w:rPr>
          <w:t>8</w:t>
        </w:r>
        <w:r>
          <w:rPr>
            <w:noProof/>
          </w:rPr>
          <w:fldChar w:fldCharType="end"/>
        </w:r>
        <w:r>
          <w:rPr>
            <w:noProof/>
          </w:rPr>
          <w:t xml:space="preserve"> of </w:t>
        </w:r>
        <w:r w:rsidR="00D132F0">
          <w:rPr>
            <w:noProof/>
          </w:rPr>
          <w:t>8</w:t>
        </w:r>
      </w:sdtContent>
    </w:sdt>
  </w:p>
  <w:p w:rsidR="005D6987" w:rsidRDefault="005D6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A67" w:rsidRDefault="00FD1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987" w:rsidRDefault="005D6987">
      <w:r>
        <w:separator/>
      </w:r>
    </w:p>
  </w:footnote>
  <w:footnote w:type="continuationSeparator" w:id="0">
    <w:p w:rsidR="005D6987" w:rsidRDefault="005D6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A67" w:rsidRDefault="00FD1A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5D6987" w:rsidRPr="00B160BC" w:rsidTr="00D327B7">
      <w:trPr>
        <w:trHeight w:val="604"/>
      </w:trPr>
      <w:tc>
        <w:tcPr>
          <w:tcW w:w="15660" w:type="dxa"/>
          <w:tcBorders>
            <w:bottom w:val="single" w:sz="4" w:space="0" w:color="auto"/>
          </w:tcBorders>
          <w:vAlign w:val="center"/>
        </w:tcPr>
        <w:p w:rsidR="004E3D28" w:rsidRPr="004E3D28" w:rsidRDefault="005D6987" w:rsidP="004E3D28">
          <w:pPr>
            <w:jc w:val="both"/>
            <w:rPr>
              <w:rFonts w:asciiTheme="minorHAnsi" w:hAnsiTheme="minorHAnsi" w:cstheme="minorHAnsi"/>
              <w:b/>
              <w:sz w:val="22"/>
              <w:szCs w:val="22"/>
              <w:lang w:val="en-GB"/>
            </w:rPr>
          </w:pPr>
          <w:r w:rsidRPr="00220508">
            <w:rPr>
              <w:rFonts w:asciiTheme="minorHAnsi" w:hAnsiTheme="minorHAnsi" w:cstheme="minorHAnsi"/>
              <w:b/>
              <w:sz w:val="22"/>
              <w:szCs w:val="22"/>
              <w:lang w:val="en-GB"/>
            </w:rPr>
            <w:t>C</w:t>
          </w:r>
          <w:r>
            <w:rPr>
              <w:rFonts w:asciiTheme="minorHAnsi" w:hAnsiTheme="minorHAnsi" w:cstheme="minorHAnsi"/>
              <w:b/>
              <w:sz w:val="22"/>
              <w:szCs w:val="22"/>
              <w:lang w:val="en-GB"/>
            </w:rPr>
            <w:t>larification</w:t>
          </w:r>
          <w:bookmarkStart w:id="0" w:name="_GoBack"/>
          <w:bookmarkEnd w:id="0"/>
          <w:r w:rsidR="002E6DC2">
            <w:rPr>
              <w:rFonts w:asciiTheme="minorHAnsi" w:hAnsiTheme="minorHAnsi" w:cstheme="minorHAnsi"/>
              <w:b/>
              <w:sz w:val="22"/>
              <w:szCs w:val="22"/>
              <w:lang w:val="en-GB"/>
            </w:rPr>
            <w:t>-I</w:t>
          </w:r>
          <w:r w:rsidR="004E3D28">
            <w:rPr>
              <w:rFonts w:asciiTheme="minorHAnsi" w:hAnsiTheme="minorHAnsi" w:cstheme="minorHAnsi"/>
              <w:b/>
              <w:sz w:val="22"/>
              <w:szCs w:val="22"/>
              <w:lang w:val="en-GB"/>
            </w:rPr>
            <w:t xml:space="preserve"> dated </w:t>
          </w:r>
          <w:r w:rsidR="00FD1A67">
            <w:rPr>
              <w:rFonts w:asciiTheme="minorHAnsi" w:hAnsiTheme="minorHAnsi" w:cstheme="minorHAnsi"/>
              <w:b/>
              <w:sz w:val="22"/>
              <w:szCs w:val="22"/>
              <w:lang w:val="en-GB"/>
            </w:rPr>
            <w:t>10</w:t>
          </w:r>
          <w:r w:rsidR="004E3D28">
            <w:rPr>
              <w:rFonts w:asciiTheme="minorHAnsi" w:hAnsiTheme="minorHAnsi" w:cstheme="minorHAnsi"/>
              <w:b/>
              <w:sz w:val="22"/>
              <w:szCs w:val="22"/>
              <w:lang w:val="en-GB"/>
            </w:rPr>
            <w:t>/02/2021</w:t>
          </w:r>
          <w:r>
            <w:rPr>
              <w:rFonts w:asciiTheme="minorHAnsi" w:hAnsiTheme="minorHAnsi" w:cstheme="minorHAnsi"/>
              <w:b/>
              <w:sz w:val="22"/>
              <w:szCs w:val="22"/>
              <w:lang w:val="en-GB"/>
            </w:rPr>
            <w:t xml:space="preserve"> </w:t>
          </w:r>
          <w:r w:rsidRPr="00220508">
            <w:rPr>
              <w:rFonts w:asciiTheme="minorHAnsi" w:hAnsiTheme="minorHAnsi" w:cstheme="minorHAnsi"/>
              <w:b/>
              <w:sz w:val="22"/>
              <w:szCs w:val="22"/>
              <w:lang w:val="en-GB"/>
            </w:rPr>
            <w:t xml:space="preserve">to </w:t>
          </w:r>
          <w:r w:rsidR="004E3D28" w:rsidRPr="004E3D28">
            <w:rPr>
              <w:rFonts w:asciiTheme="minorHAnsi" w:hAnsiTheme="minorHAnsi" w:cstheme="minorHAnsi"/>
              <w:b/>
              <w:sz w:val="22"/>
              <w:szCs w:val="22"/>
              <w:lang w:val="en-GB"/>
            </w:rPr>
            <w:t xml:space="preserve">Bidding Documents for Reconductoring Package OH03 of 132 KV transmission lines with HTLS conductor including supply of HTLS conductor, associated clamps fittings &amp; accessories and assorted (missing members) tower parts &amp; tower strengthening for : 132 kV S/C (Single Panther) </w:t>
          </w:r>
          <w:proofErr w:type="spellStart"/>
          <w:r w:rsidR="004E3D28" w:rsidRPr="004E3D28">
            <w:rPr>
              <w:rFonts w:asciiTheme="minorHAnsi" w:hAnsiTheme="minorHAnsi" w:cstheme="minorHAnsi"/>
              <w:b/>
              <w:sz w:val="22"/>
              <w:szCs w:val="22"/>
              <w:lang w:val="en-GB"/>
            </w:rPr>
            <w:t>Loktak</w:t>
          </w:r>
          <w:proofErr w:type="spellEnd"/>
          <w:r w:rsidR="004E3D28" w:rsidRPr="004E3D28">
            <w:rPr>
              <w:rFonts w:asciiTheme="minorHAnsi" w:hAnsiTheme="minorHAnsi" w:cstheme="minorHAnsi"/>
              <w:b/>
              <w:sz w:val="22"/>
              <w:szCs w:val="22"/>
              <w:lang w:val="en-GB"/>
            </w:rPr>
            <w:t xml:space="preserve"> – </w:t>
          </w:r>
          <w:proofErr w:type="spellStart"/>
          <w:r w:rsidR="004E3D28" w:rsidRPr="004E3D28">
            <w:rPr>
              <w:rFonts w:asciiTheme="minorHAnsi" w:hAnsiTheme="minorHAnsi" w:cstheme="minorHAnsi"/>
              <w:b/>
              <w:sz w:val="22"/>
              <w:szCs w:val="22"/>
              <w:lang w:val="en-GB"/>
            </w:rPr>
            <w:t>Jiribam</w:t>
          </w:r>
          <w:proofErr w:type="spellEnd"/>
          <w:r w:rsidR="004E3D28" w:rsidRPr="004E3D28">
            <w:rPr>
              <w:rFonts w:asciiTheme="minorHAnsi" w:hAnsiTheme="minorHAnsi" w:cstheme="minorHAnsi"/>
              <w:b/>
              <w:sz w:val="22"/>
              <w:szCs w:val="22"/>
              <w:lang w:val="en-GB"/>
            </w:rPr>
            <w:t xml:space="preserve"> TL – (83 Km line length) under North Eastern Region Strengthening Scheme-XII</w:t>
          </w:r>
        </w:p>
        <w:p w:rsidR="005D6987" w:rsidRPr="00DE4402" w:rsidRDefault="004E3D28" w:rsidP="004E3D28">
          <w:pPr>
            <w:jc w:val="both"/>
            <w:rPr>
              <w:rFonts w:asciiTheme="minorHAnsi" w:hAnsiTheme="minorHAnsi" w:cstheme="minorHAnsi"/>
              <w:b/>
              <w:sz w:val="22"/>
              <w:szCs w:val="22"/>
              <w:lang w:val="en-GB"/>
            </w:rPr>
          </w:pPr>
          <w:r w:rsidRPr="004E3D28">
            <w:rPr>
              <w:rFonts w:asciiTheme="minorHAnsi" w:hAnsiTheme="minorHAnsi" w:cstheme="minorHAnsi"/>
              <w:b/>
              <w:sz w:val="22"/>
              <w:szCs w:val="22"/>
              <w:lang w:val="en-GB"/>
            </w:rPr>
            <w:t xml:space="preserve">Spec. </w:t>
          </w:r>
          <w:proofErr w:type="gramStart"/>
          <w:r w:rsidRPr="004E3D28">
            <w:rPr>
              <w:rFonts w:asciiTheme="minorHAnsi" w:hAnsiTheme="minorHAnsi" w:cstheme="minorHAnsi"/>
              <w:b/>
              <w:sz w:val="22"/>
              <w:szCs w:val="22"/>
              <w:lang w:val="en-GB"/>
            </w:rPr>
            <w:t>No. :</w:t>
          </w:r>
          <w:proofErr w:type="gramEnd"/>
          <w:r w:rsidRPr="004E3D28">
            <w:rPr>
              <w:rFonts w:asciiTheme="minorHAnsi" w:hAnsiTheme="minorHAnsi" w:cstheme="minorHAnsi"/>
              <w:b/>
              <w:sz w:val="22"/>
              <w:szCs w:val="22"/>
              <w:lang w:val="en-GB"/>
            </w:rPr>
            <w:t xml:space="preserve"> CC-CS/1047-NER/CD-4179/3/G7</w:t>
          </w:r>
        </w:p>
      </w:tc>
    </w:tr>
  </w:tbl>
  <w:p w:rsidR="005D6987" w:rsidRPr="00B160BC" w:rsidRDefault="005D6987" w:rsidP="006D70CB">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A67" w:rsidRDefault="00FD1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5"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6"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7"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5"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38"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1"/>
  </w:num>
  <w:num w:numId="2">
    <w:abstractNumId w:val="27"/>
  </w:num>
  <w:num w:numId="3">
    <w:abstractNumId w:val="0"/>
  </w:num>
  <w:num w:numId="4">
    <w:abstractNumId w:val="37"/>
  </w:num>
  <w:num w:numId="5">
    <w:abstractNumId w:val="23"/>
  </w:num>
  <w:num w:numId="6">
    <w:abstractNumId w:val="10"/>
  </w:num>
  <w:num w:numId="7">
    <w:abstractNumId w:val="6"/>
  </w:num>
  <w:num w:numId="8">
    <w:abstractNumId w:val="22"/>
  </w:num>
  <w:num w:numId="9">
    <w:abstractNumId w:val="31"/>
  </w:num>
  <w:num w:numId="10">
    <w:abstractNumId w:val="20"/>
  </w:num>
  <w:num w:numId="11">
    <w:abstractNumId w:val="29"/>
  </w:num>
  <w:num w:numId="12">
    <w:abstractNumId w:val="24"/>
  </w:num>
  <w:num w:numId="13">
    <w:abstractNumId w:val="36"/>
  </w:num>
  <w:num w:numId="14">
    <w:abstractNumId w:val="35"/>
  </w:num>
  <w:num w:numId="15">
    <w:abstractNumId w:val="5"/>
  </w:num>
  <w:num w:numId="16">
    <w:abstractNumId w:val="15"/>
  </w:num>
  <w:num w:numId="17">
    <w:abstractNumId w:val="32"/>
  </w:num>
  <w:num w:numId="18">
    <w:abstractNumId w:val="14"/>
  </w:num>
  <w:num w:numId="19">
    <w:abstractNumId w:val="3"/>
  </w:num>
  <w:num w:numId="20">
    <w:abstractNumId w:val="12"/>
  </w:num>
  <w:num w:numId="21">
    <w:abstractNumId w:val="26"/>
  </w:num>
  <w:num w:numId="22">
    <w:abstractNumId w:val="17"/>
  </w:num>
  <w:num w:numId="23">
    <w:abstractNumId w:val="1"/>
  </w:num>
  <w:num w:numId="24">
    <w:abstractNumId w:val="19"/>
  </w:num>
  <w:num w:numId="25">
    <w:abstractNumId w:val="7"/>
  </w:num>
  <w:num w:numId="26">
    <w:abstractNumId w:val="33"/>
  </w:num>
  <w:num w:numId="27">
    <w:abstractNumId w:val="16"/>
  </w:num>
  <w:num w:numId="28">
    <w:abstractNumId w:val="34"/>
  </w:num>
  <w:num w:numId="29">
    <w:abstractNumId w:val="11"/>
  </w:num>
  <w:num w:numId="30">
    <w:abstractNumId w:val="30"/>
  </w:num>
  <w:num w:numId="31">
    <w:abstractNumId w:val="4"/>
  </w:num>
  <w:num w:numId="32">
    <w:abstractNumId w:val="38"/>
  </w:num>
  <w:num w:numId="33">
    <w:abstractNumId w:val="9"/>
  </w:num>
  <w:num w:numId="34">
    <w:abstractNumId w:val="18"/>
  </w:num>
  <w:num w:numId="35">
    <w:abstractNumId w:val="25"/>
  </w:num>
  <w:num w:numId="36">
    <w:abstractNumId w:val="13"/>
  </w:num>
  <w:num w:numId="37">
    <w:abstractNumId w:val="8"/>
  </w:num>
  <w:num w:numId="38">
    <w:abstractNumId w:val="28"/>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DBB"/>
    <w:rsid w:val="00021BE2"/>
    <w:rsid w:val="000237B9"/>
    <w:rsid w:val="00041947"/>
    <w:rsid w:val="000612C3"/>
    <w:rsid w:val="00064FCF"/>
    <w:rsid w:val="0006731B"/>
    <w:rsid w:val="000704AD"/>
    <w:rsid w:val="00070D1F"/>
    <w:rsid w:val="00073CDB"/>
    <w:rsid w:val="00074E83"/>
    <w:rsid w:val="0007667A"/>
    <w:rsid w:val="000826C9"/>
    <w:rsid w:val="00083C9A"/>
    <w:rsid w:val="00086EE7"/>
    <w:rsid w:val="000A5175"/>
    <w:rsid w:val="000A6AB0"/>
    <w:rsid w:val="000B3FB4"/>
    <w:rsid w:val="000B5E16"/>
    <w:rsid w:val="000D58CC"/>
    <w:rsid w:val="000F0F68"/>
    <w:rsid w:val="000F290C"/>
    <w:rsid w:val="000F73ED"/>
    <w:rsid w:val="000F7DBB"/>
    <w:rsid w:val="001027EA"/>
    <w:rsid w:val="0010335F"/>
    <w:rsid w:val="00115831"/>
    <w:rsid w:val="00126EA4"/>
    <w:rsid w:val="00141EB6"/>
    <w:rsid w:val="00152B52"/>
    <w:rsid w:val="00152BAF"/>
    <w:rsid w:val="001558B7"/>
    <w:rsid w:val="001765C0"/>
    <w:rsid w:val="001811BC"/>
    <w:rsid w:val="001815F6"/>
    <w:rsid w:val="00182E9E"/>
    <w:rsid w:val="001842D5"/>
    <w:rsid w:val="00194693"/>
    <w:rsid w:val="00195D8B"/>
    <w:rsid w:val="0019637B"/>
    <w:rsid w:val="00196595"/>
    <w:rsid w:val="001A13F0"/>
    <w:rsid w:val="001A2FB2"/>
    <w:rsid w:val="001A5B21"/>
    <w:rsid w:val="001A7A73"/>
    <w:rsid w:val="001B5D9B"/>
    <w:rsid w:val="001B6477"/>
    <w:rsid w:val="001C3D91"/>
    <w:rsid w:val="001C7301"/>
    <w:rsid w:val="001D046D"/>
    <w:rsid w:val="001D4621"/>
    <w:rsid w:val="001D7392"/>
    <w:rsid w:val="001E3A76"/>
    <w:rsid w:val="001E7507"/>
    <w:rsid w:val="00206C86"/>
    <w:rsid w:val="002121D4"/>
    <w:rsid w:val="002125A6"/>
    <w:rsid w:val="00216FD0"/>
    <w:rsid w:val="00217196"/>
    <w:rsid w:val="00221D8C"/>
    <w:rsid w:val="00221DE3"/>
    <w:rsid w:val="00223593"/>
    <w:rsid w:val="00227E62"/>
    <w:rsid w:val="00242FEA"/>
    <w:rsid w:val="002460BE"/>
    <w:rsid w:val="0025058C"/>
    <w:rsid w:val="0025085A"/>
    <w:rsid w:val="002522D0"/>
    <w:rsid w:val="0025388F"/>
    <w:rsid w:val="00253F52"/>
    <w:rsid w:val="002550BF"/>
    <w:rsid w:val="00255A74"/>
    <w:rsid w:val="00256D90"/>
    <w:rsid w:val="00281658"/>
    <w:rsid w:val="00282E03"/>
    <w:rsid w:val="00283D07"/>
    <w:rsid w:val="00287889"/>
    <w:rsid w:val="00287B1F"/>
    <w:rsid w:val="00287B4F"/>
    <w:rsid w:val="00290AD1"/>
    <w:rsid w:val="002929D0"/>
    <w:rsid w:val="002A5DAB"/>
    <w:rsid w:val="002B24BD"/>
    <w:rsid w:val="002B2864"/>
    <w:rsid w:val="002B3356"/>
    <w:rsid w:val="002C2DE8"/>
    <w:rsid w:val="002C3C28"/>
    <w:rsid w:val="002C7A8D"/>
    <w:rsid w:val="002D7285"/>
    <w:rsid w:val="002E62F9"/>
    <w:rsid w:val="002E6DC2"/>
    <w:rsid w:val="002F44E6"/>
    <w:rsid w:val="00310CED"/>
    <w:rsid w:val="00316724"/>
    <w:rsid w:val="00317A0E"/>
    <w:rsid w:val="003213BD"/>
    <w:rsid w:val="003217CC"/>
    <w:rsid w:val="00322CF4"/>
    <w:rsid w:val="00326C7A"/>
    <w:rsid w:val="003349DB"/>
    <w:rsid w:val="0034370C"/>
    <w:rsid w:val="00345C6A"/>
    <w:rsid w:val="00346339"/>
    <w:rsid w:val="00347E71"/>
    <w:rsid w:val="0035182E"/>
    <w:rsid w:val="00357008"/>
    <w:rsid w:val="00362305"/>
    <w:rsid w:val="00363C7C"/>
    <w:rsid w:val="00373AE7"/>
    <w:rsid w:val="00374A56"/>
    <w:rsid w:val="00374D09"/>
    <w:rsid w:val="003756C7"/>
    <w:rsid w:val="00380E7E"/>
    <w:rsid w:val="003832AE"/>
    <w:rsid w:val="0038755E"/>
    <w:rsid w:val="00390751"/>
    <w:rsid w:val="00393F24"/>
    <w:rsid w:val="003962F5"/>
    <w:rsid w:val="0039717A"/>
    <w:rsid w:val="003A02F7"/>
    <w:rsid w:val="003A0449"/>
    <w:rsid w:val="003A434F"/>
    <w:rsid w:val="003A4409"/>
    <w:rsid w:val="003C1724"/>
    <w:rsid w:val="003C1B60"/>
    <w:rsid w:val="003C2DE3"/>
    <w:rsid w:val="003C4039"/>
    <w:rsid w:val="003C43F0"/>
    <w:rsid w:val="003C452B"/>
    <w:rsid w:val="003C7962"/>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D24"/>
    <w:rsid w:val="0049501A"/>
    <w:rsid w:val="004A33C2"/>
    <w:rsid w:val="004A4987"/>
    <w:rsid w:val="004B19A2"/>
    <w:rsid w:val="004B4D48"/>
    <w:rsid w:val="004B548E"/>
    <w:rsid w:val="004C1079"/>
    <w:rsid w:val="004C6051"/>
    <w:rsid w:val="004D1B48"/>
    <w:rsid w:val="004D31B3"/>
    <w:rsid w:val="004E067E"/>
    <w:rsid w:val="004E2325"/>
    <w:rsid w:val="004E3D28"/>
    <w:rsid w:val="004F5E25"/>
    <w:rsid w:val="00503FC8"/>
    <w:rsid w:val="005051D8"/>
    <w:rsid w:val="00505812"/>
    <w:rsid w:val="005107BE"/>
    <w:rsid w:val="00514676"/>
    <w:rsid w:val="00515A5D"/>
    <w:rsid w:val="00520068"/>
    <w:rsid w:val="00520DC5"/>
    <w:rsid w:val="00523A7E"/>
    <w:rsid w:val="00524BDB"/>
    <w:rsid w:val="0052528C"/>
    <w:rsid w:val="005262F6"/>
    <w:rsid w:val="005347D4"/>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6987"/>
    <w:rsid w:val="005D72AB"/>
    <w:rsid w:val="005E10FB"/>
    <w:rsid w:val="005E1281"/>
    <w:rsid w:val="005E1FAE"/>
    <w:rsid w:val="005E292D"/>
    <w:rsid w:val="005E5AEF"/>
    <w:rsid w:val="005F10F9"/>
    <w:rsid w:val="005F2687"/>
    <w:rsid w:val="005F487E"/>
    <w:rsid w:val="006018AD"/>
    <w:rsid w:val="0060262D"/>
    <w:rsid w:val="00605408"/>
    <w:rsid w:val="006067AE"/>
    <w:rsid w:val="00612394"/>
    <w:rsid w:val="006135AB"/>
    <w:rsid w:val="006175D8"/>
    <w:rsid w:val="0062351F"/>
    <w:rsid w:val="00624F12"/>
    <w:rsid w:val="006314BA"/>
    <w:rsid w:val="00631DD4"/>
    <w:rsid w:val="00632091"/>
    <w:rsid w:val="006425F5"/>
    <w:rsid w:val="006445E0"/>
    <w:rsid w:val="0064723B"/>
    <w:rsid w:val="0065174F"/>
    <w:rsid w:val="00655D37"/>
    <w:rsid w:val="006601DD"/>
    <w:rsid w:val="00663F14"/>
    <w:rsid w:val="00667132"/>
    <w:rsid w:val="00672313"/>
    <w:rsid w:val="00673AD6"/>
    <w:rsid w:val="00676BDE"/>
    <w:rsid w:val="00691F88"/>
    <w:rsid w:val="00697397"/>
    <w:rsid w:val="006A3169"/>
    <w:rsid w:val="006A5432"/>
    <w:rsid w:val="006B4399"/>
    <w:rsid w:val="006B7F05"/>
    <w:rsid w:val="006C2A3B"/>
    <w:rsid w:val="006C2F59"/>
    <w:rsid w:val="006D1DF9"/>
    <w:rsid w:val="006D70CB"/>
    <w:rsid w:val="006E5B9E"/>
    <w:rsid w:val="006F3A93"/>
    <w:rsid w:val="006F3EBA"/>
    <w:rsid w:val="006F5CA0"/>
    <w:rsid w:val="006F64D1"/>
    <w:rsid w:val="007056BF"/>
    <w:rsid w:val="00706E60"/>
    <w:rsid w:val="007200EF"/>
    <w:rsid w:val="007237B3"/>
    <w:rsid w:val="00724F87"/>
    <w:rsid w:val="00734FF8"/>
    <w:rsid w:val="00736B7E"/>
    <w:rsid w:val="007373E9"/>
    <w:rsid w:val="00741C71"/>
    <w:rsid w:val="007441BE"/>
    <w:rsid w:val="007445EB"/>
    <w:rsid w:val="0075625E"/>
    <w:rsid w:val="007566E7"/>
    <w:rsid w:val="00760DAC"/>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C5A96"/>
    <w:rsid w:val="007D0299"/>
    <w:rsid w:val="007D0AF5"/>
    <w:rsid w:val="007D1604"/>
    <w:rsid w:val="007D33DD"/>
    <w:rsid w:val="007D57D9"/>
    <w:rsid w:val="007D7DD4"/>
    <w:rsid w:val="007F0214"/>
    <w:rsid w:val="007F28B4"/>
    <w:rsid w:val="00803DC9"/>
    <w:rsid w:val="00805425"/>
    <w:rsid w:val="00810AF1"/>
    <w:rsid w:val="00816E5D"/>
    <w:rsid w:val="00817064"/>
    <w:rsid w:val="00823589"/>
    <w:rsid w:val="00834FB0"/>
    <w:rsid w:val="00842DB3"/>
    <w:rsid w:val="00843D35"/>
    <w:rsid w:val="00844529"/>
    <w:rsid w:val="0085609B"/>
    <w:rsid w:val="00866047"/>
    <w:rsid w:val="00871D8B"/>
    <w:rsid w:val="00872800"/>
    <w:rsid w:val="00880359"/>
    <w:rsid w:val="00880F01"/>
    <w:rsid w:val="0089176B"/>
    <w:rsid w:val="008A1D99"/>
    <w:rsid w:val="008B3AFA"/>
    <w:rsid w:val="008B48A2"/>
    <w:rsid w:val="008C229E"/>
    <w:rsid w:val="008D47B5"/>
    <w:rsid w:val="008D4CC4"/>
    <w:rsid w:val="008D7350"/>
    <w:rsid w:val="008E72C2"/>
    <w:rsid w:val="008F24FD"/>
    <w:rsid w:val="008F2615"/>
    <w:rsid w:val="00905902"/>
    <w:rsid w:val="00911391"/>
    <w:rsid w:val="00912C09"/>
    <w:rsid w:val="009151B2"/>
    <w:rsid w:val="00917E8F"/>
    <w:rsid w:val="00920AEC"/>
    <w:rsid w:val="00920EEB"/>
    <w:rsid w:val="00921343"/>
    <w:rsid w:val="00923227"/>
    <w:rsid w:val="009266F2"/>
    <w:rsid w:val="00950872"/>
    <w:rsid w:val="00954A9F"/>
    <w:rsid w:val="00956B78"/>
    <w:rsid w:val="009672A9"/>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D56"/>
    <w:rsid w:val="009C26D9"/>
    <w:rsid w:val="009C3061"/>
    <w:rsid w:val="009D3B3C"/>
    <w:rsid w:val="009E5D3E"/>
    <w:rsid w:val="009F30AA"/>
    <w:rsid w:val="009F6EFF"/>
    <w:rsid w:val="009F72B6"/>
    <w:rsid w:val="009F7EC6"/>
    <w:rsid w:val="00A005CB"/>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18C1"/>
    <w:rsid w:val="00A7334C"/>
    <w:rsid w:val="00A7545C"/>
    <w:rsid w:val="00A8292C"/>
    <w:rsid w:val="00A8523F"/>
    <w:rsid w:val="00A91710"/>
    <w:rsid w:val="00A91F87"/>
    <w:rsid w:val="00A92D9E"/>
    <w:rsid w:val="00A95ED5"/>
    <w:rsid w:val="00AA34E0"/>
    <w:rsid w:val="00AA7E89"/>
    <w:rsid w:val="00AB0CDE"/>
    <w:rsid w:val="00AB2EC7"/>
    <w:rsid w:val="00AC2A43"/>
    <w:rsid w:val="00AC7D28"/>
    <w:rsid w:val="00AD176A"/>
    <w:rsid w:val="00AD602B"/>
    <w:rsid w:val="00AE03A1"/>
    <w:rsid w:val="00AE6BDE"/>
    <w:rsid w:val="00AF3618"/>
    <w:rsid w:val="00AF4270"/>
    <w:rsid w:val="00AF73A5"/>
    <w:rsid w:val="00B160BC"/>
    <w:rsid w:val="00B172D4"/>
    <w:rsid w:val="00B211C4"/>
    <w:rsid w:val="00B25F22"/>
    <w:rsid w:val="00B30456"/>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27D"/>
    <w:rsid w:val="00BC3B05"/>
    <w:rsid w:val="00BC667D"/>
    <w:rsid w:val="00BC6ED9"/>
    <w:rsid w:val="00BD370F"/>
    <w:rsid w:val="00BD3D06"/>
    <w:rsid w:val="00BD4D34"/>
    <w:rsid w:val="00BE6947"/>
    <w:rsid w:val="00BF226E"/>
    <w:rsid w:val="00C01A5D"/>
    <w:rsid w:val="00C05CE3"/>
    <w:rsid w:val="00C05D29"/>
    <w:rsid w:val="00C06C74"/>
    <w:rsid w:val="00C1074A"/>
    <w:rsid w:val="00C12738"/>
    <w:rsid w:val="00C147DB"/>
    <w:rsid w:val="00C1638E"/>
    <w:rsid w:val="00C2403F"/>
    <w:rsid w:val="00C254E1"/>
    <w:rsid w:val="00C30687"/>
    <w:rsid w:val="00C30D8D"/>
    <w:rsid w:val="00C35094"/>
    <w:rsid w:val="00C4397E"/>
    <w:rsid w:val="00C60092"/>
    <w:rsid w:val="00C71D2B"/>
    <w:rsid w:val="00C82082"/>
    <w:rsid w:val="00C836B0"/>
    <w:rsid w:val="00C83FFC"/>
    <w:rsid w:val="00C84788"/>
    <w:rsid w:val="00C91DC4"/>
    <w:rsid w:val="00C9258D"/>
    <w:rsid w:val="00C968E1"/>
    <w:rsid w:val="00C9724B"/>
    <w:rsid w:val="00CA1D8F"/>
    <w:rsid w:val="00CA4F52"/>
    <w:rsid w:val="00CA51E1"/>
    <w:rsid w:val="00CA7019"/>
    <w:rsid w:val="00CB25FC"/>
    <w:rsid w:val="00CC318C"/>
    <w:rsid w:val="00CD2F04"/>
    <w:rsid w:val="00CD5834"/>
    <w:rsid w:val="00CD7829"/>
    <w:rsid w:val="00CE3733"/>
    <w:rsid w:val="00CF4103"/>
    <w:rsid w:val="00CF6A3D"/>
    <w:rsid w:val="00CF7B30"/>
    <w:rsid w:val="00D0061B"/>
    <w:rsid w:val="00D01420"/>
    <w:rsid w:val="00D0313D"/>
    <w:rsid w:val="00D045C0"/>
    <w:rsid w:val="00D04D78"/>
    <w:rsid w:val="00D06262"/>
    <w:rsid w:val="00D11A41"/>
    <w:rsid w:val="00D132F0"/>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13EF"/>
    <w:rsid w:val="00DA5F0F"/>
    <w:rsid w:val="00DB731B"/>
    <w:rsid w:val="00DC2C25"/>
    <w:rsid w:val="00DD03EF"/>
    <w:rsid w:val="00DD2645"/>
    <w:rsid w:val="00DD5953"/>
    <w:rsid w:val="00DE101A"/>
    <w:rsid w:val="00DE3B22"/>
    <w:rsid w:val="00DE4402"/>
    <w:rsid w:val="00DE77B7"/>
    <w:rsid w:val="00DF0839"/>
    <w:rsid w:val="00DF5105"/>
    <w:rsid w:val="00E03679"/>
    <w:rsid w:val="00E05D0F"/>
    <w:rsid w:val="00E16608"/>
    <w:rsid w:val="00E25E42"/>
    <w:rsid w:val="00E30177"/>
    <w:rsid w:val="00E305C0"/>
    <w:rsid w:val="00E309DC"/>
    <w:rsid w:val="00E33533"/>
    <w:rsid w:val="00E358C3"/>
    <w:rsid w:val="00E3624D"/>
    <w:rsid w:val="00E36A7A"/>
    <w:rsid w:val="00E42CBA"/>
    <w:rsid w:val="00E50E99"/>
    <w:rsid w:val="00E51CA4"/>
    <w:rsid w:val="00E52101"/>
    <w:rsid w:val="00E5350C"/>
    <w:rsid w:val="00E676E4"/>
    <w:rsid w:val="00E70CA7"/>
    <w:rsid w:val="00E73BED"/>
    <w:rsid w:val="00E74697"/>
    <w:rsid w:val="00E82210"/>
    <w:rsid w:val="00E90C3D"/>
    <w:rsid w:val="00E9271D"/>
    <w:rsid w:val="00E93348"/>
    <w:rsid w:val="00EB589C"/>
    <w:rsid w:val="00ED5074"/>
    <w:rsid w:val="00ED6FE6"/>
    <w:rsid w:val="00ED703D"/>
    <w:rsid w:val="00EE33BE"/>
    <w:rsid w:val="00EE4923"/>
    <w:rsid w:val="00EF0AF5"/>
    <w:rsid w:val="00EF1E3F"/>
    <w:rsid w:val="00F01625"/>
    <w:rsid w:val="00F1259D"/>
    <w:rsid w:val="00F12B00"/>
    <w:rsid w:val="00F16730"/>
    <w:rsid w:val="00F23ED1"/>
    <w:rsid w:val="00F26764"/>
    <w:rsid w:val="00F27981"/>
    <w:rsid w:val="00F30E72"/>
    <w:rsid w:val="00F435E3"/>
    <w:rsid w:val="00F442FE"/>
    <w:rsid w:val="00F56591"/>
    <w:rsid w:val="00F63F1F"/>
    <w:rsid w:val="00F67289"/>
    <w:rsid w:val="00F73AE0"/>
    <w:rsid w:val="00F811CE"/>
    <w:rsid w:val="00F85795"/>
    <w:rsid w:val="00F902AE"/>
    <w:rsid w:val="00F90D3C"/>
    <w:rsid w:val="00F94A70"/>
    <w:rsid w:val="00F96DCF"/>
    <w:rsid w:val="00F97BF7"/>
    <w:rsid w:val="00FA1370"/>
    <w:rsid w:val="00FA26A9"/>
    <w:rsid w:val="00FA4DD2"/>
    <w:rsid w:val="00FA5E2E"/>
    <w:rsid w:val="00FA6B0E"/>
    <w:rsid w:val="00FB5A2B"/>
    <w:rsid w:val="00FD0045"/>
    <w:rsid w:val="00FD1A67"/>
    <w:rsid w:val="00FD506A"/>
    <w:rsid w:val="00FD549A"/>
    <w:rsid w:val="00FE63D6"/>
    <w:rsid w:val="00FF0F65"/>
    <w:rsid w:val="00FF1C33"/>
    <w:rsid w:val="00FF2CA7"/>
    <w:rsid w:val="00FF67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049FC772"/>
  <w15:docId w15:val="{5544E466-48ED-4276-9948-3D46094E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08307-2C3A-4A66-827F-E30268803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8</Pages>
  <Words>2944</Words>
  <Characters>16786</Characters>
  <Application>Microsoft Office Word</Application>
  <DocSecurity>0</DocSecurity>
  <Lines>139</Lines>
  <Paragraphs>39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19691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Venkatesh Karri {वेंकटेश कर्री}</cp:lastModifiedBy>
  <cp:revision>15</cp:revision>
  <cp:lastPrinted>2021-01-20T10:31:00Z</cp:lastPrinted>
  <dcterms:created xsi:type="dcterms:W3CDTF">2021-01-19T04:34:00Z</dcterms:created>
  <dcterms:modified xsi:type="dcterms:W3CDTF">2021-02-10T12:09:00Z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